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CA20A">
      <w:pPr>
        <w:spacing w:line="592" w:lineRule="exact"/>
        <w:rPr>
          <w:rFonts w:ascii="黑体" w:hAnsi="黑体" w:eastAsia="黑体" w:cs="黑体"/>
          <w:spacing w:val="-2"/>
          <w:sz w:val="32"/>
          <w:szCs w:val="32"/>
          <w:lang w:eastAsia="zh-CN"/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附件</w:t>
      </w:r>
    </w:p>
    <w:p w14:paraId="495D795A">
      <w:pPr>
        <w:spacing w:line="592" w:lineRule="exact"/>
        <w:rPr>
          <w:rFonts w:ascii="方正黑体_GBK" w:hAnsi="Times New Roman" w:eastAsia="方正黑体_GBK" w:cs="Times New Roman"/>
          <w:spacing w:val="-2"/>
          <w:sz w:val="32"/>
          <w:szCs w:val="32"/>
          <w:lang w:eastAsia="zh-CN"/>
        </w:rPr>
      </w:pPr>
    </w:p>
    <w:bookmarkEnd w:id="0"/>
    <w:bookmarkEnd w:id="1"/>
    <w:p w14:paraId="43586656">
      <w:pPr>
        <w:spacing w:after="120" w:afterLines="50" w:line="592" w:lineRule="exact"/>
        <w:jc w:val="center"/>
        <w:rPr>
          <w:rFonts w:ascii="Times New Roman" w:hAnsi="Times New Roman" w:eastAsia="方正小标宋_GBK" w:cs="Times New Roman"/>
          <w:spacing w:val="-17"/>
          <w:w w:val="98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pacing w:val="-17"/>
          <w:w w:val="98"/>
          <w:sz w:val="44"/>
          <w:szCs w:val="44"/>
          <w:lang w:eastAsia="zh-CN"/>
        </w:rPr>
        <w:t>滨湖区食品小作坊禁止生产加工食品目录</w:t>
      </w:r>
    </w:p>
    <w:tbl>
      <w:tblPr>
        <w:tblStyle w:val="11"/>
        <w:tblW w:w="90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4"/>
        <w:gridCol w:w="8316"/>
      </w:tblGrid>
      <w:tr w14:paraId="204BD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9073" w:type="dxa"/>
            <w:gridSpan w:val="3"/>
            <w:vAlign w:val="center"/>
          </w:tcPr>
          <w:p w14:paraId="018100CF">
            <w:pPr>
              <w:tabs>
                <w:tab w:val="left" w:pos="5850"/>
              </w:tabs>
              <w:jc w:val="center"/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bookmarkStart w:id="2" w:name="OLE_LINK6"/>
            <w:bookmarkStart w:id="3" w:name="OLE_LINK5"/>
            <w:r>
              <w:rPr>
                <w:rFonts w:ascii="Times New Roman" w:hAnsi="Times New Roman" w:eastAsia="方正小标宋_GBK" w:cs="Times New Roman"/>
                <w:snapToGrid/>
                <w:color w:val="auto"/>
                <w:spacing w:val="-2"/>
                <w:sz w:val="24"/>
                <w:szCs w:val="24"/>
                <w:lang w:eastAsia="zh-CN"/>
              </w:rPr>
              <w:t>第一部分</w:t>
            </w:r>
          </w:p>
          <w:p w14:paraId="0163EBEF">
            <w:pPr>
              <w:jc w:val="center"/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  <w:t>《</w:t>
            </w:r>
            <w:bookmarkStart w:id="4" w:name="OLE_LINK20"/>
            <w:bookmarkStart w:id="5" w:name="OLE_LINK19"/>
            <w:r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  <w:t>江苏省食品小作坊和食品摊贩管理条例</w:t>
            </w:r>
            <w:bookmarkEnd w:id="4"/>
            <w:bookmarkEnd w:id="5"/>
            <w:r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  <w:t>》禁止食品小作坊生产加工的食品类别</w:t>
            </w:r>
            <w:bookmarkEnd w:id="2"/>
            <w:bookmarkEnd w:id="3"/>
          </w:p>
        </w:tc>
      </w:tr>
      <w:tr w14:paraId="35310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743" w:type="dxa"/>
            <w:tcBorders>
              <w:bottom w:val="single" w:color="000000" w:sz="4" w:space="0"/>
            </w:tcBorders>
            <w:vAlign w:val="center"/>
          </w:tcPr>
          <w:p w14:paraId="2F18D260">
            <w:pPr>
              <w:spacing w:before="88" w:line="180" w:lineRule="auto"/>
              <w:jc w:val="center"/>
              <w:rPr>
                <w:rFonts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330" w:type="dxa"/>
            <w:gridSpan w:val="2"/>
            <w:tcBorders>
              <w:bottom w:val="single" w:color="000000" w:sz="4" w:space="0"/>
            </w:tcBorders>
            <w:vAlign w:val="center"/>
          </w:tcPr>
          <w:p w14:paraId="4FAD186F">
            <w:pPr>
              <w:spacing w:before="88" w:line="180" w:lineRule="auto"/>
              <w:jc w:val="center"/>
              <w:rPr>
                <w:rFonts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  <w:t>食品类别</w:t>
            </w:r>
          </w:p>
        </w:tc>
      </w:tr>
      <w:tr w14:paraId="6B079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743" w:type="dxa"/>
            <w:tcBorders>
              <w:top w:val="single" w:color="000000" w:sz="4" w:space="0"/>
            </w:tcBorders>
            <w:vAlign w:val="center"/>
          </w:tcPr>
          <w:p w14:paraId="731ECA29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330" w:type="dxa"/>
            <w:gridSpan w:val="2"/>
            <w:tcBorders>
              <w:top w:val="single" w:color="000000" w:sz="4" w:space="0"/>
            </w:tcBorders>
            <w:vAlign w:val="center"/>
          </w:tcPr>
          <w:p w14:paraId="4E683997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乳制品、罐头制品</w:t>
            </w:r>
          </w:p>
        </w:tc>
      </w:tr>
      <w:tr w14:paraId="3D7DC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743" w:type="dxa"/>
            <w:vAlign w:val="center"/>
          </w:tcPr>
          <w:p w14:paraId="6E74EB28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330" w:type="dxa"/>
            <w:gridSpan w:val="2"/>
            <w:tcBorders>
              <w:top w:val="single" w:color="000000" w:sz="4" w:space="0"/>
            </w:tcBorders>
            <w:vAlign w:val="center"/>
          </w:tcPr>
          <w:p w14:paraId="59D9DD52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非固态法白酒，添加食用酒精或者非自身发酵产生的呈色呈香呈味物质的酒类</w:t>
            </w:r>
          </w:p>
        </w:tc>
      </w:tr>
      <w:tr w14:paraId="6BC91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743" w:type="dxa"/>
            <w:vAlign w:val="center"/>
          </w:tcPr>
          <w:p w14:paraId="54D361B8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330" w:type="dxa"/>
            <w:gridSpan w:val="2"/>
            <w:tcBorders>
              <w:top w:val="single" w:color="000000" w:sz="4" w:space="0"/>
            </w:tcBorders>
            <w:vAlign w:val="center"/>
          </w:tcPr>
          <w:p w14:paraId="3D8C32A6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保健食品</w:t>
            </w:r>
          </w:p>
        </w:tc>
      </w:tr>
      <w:tr w14:paraId="30ABA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743" w:type="dxa"/>
            <w:vAlign w:val="center"/>
          </w:tcPr>
          <w:p w14:paraId="0E2C0E23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30" w:type="dxa"/>
            <w:gridSpan w:val="2"/>
            <w:tcBorders>
              <w:top w:val="single" w:color="000000" w:sz="4" w:space="0"/>
            </w:tcBorders>
            <w:vAlign w:val="center"/>
          </w:tcPr>
          <w:p w14:paraId="7236C8E6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特殊医学用途配方食品、婴幼儿配方食品和其他专供特定人群的主辅食品</w:t>
            </w:r>
          </w:p>
        </w:tc>
      </w:tr>
      <w:tr w14:paraId="492E0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743" w:type="dxa"/>
            <w:vAlign w:val="center"/>
          </w:tcPr>
          <w:p w14:paraId="0A859051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330" w:type="dxa"/>
            <w:gridSpan w:val="2"/>
            <w:tcBorders>
              <w:top w:val="single" w:color="000000" w:sz="4" w:space="0"/>
            </w:tcBorders>
            <w:vAlign w:val="center"/>
          </w:tcPr>
          <w:p w14:paraId="1DF24BF2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国家和省规定的禁止生产加工的其他食品</w:t>
            </w:r>
          </w:p>
        </w:tc>
      </w:tr>
      <w:tr w14:paraId="10C79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73" w:type="dxa"/>
            <w:gridSpan w:val="3"/>
            <w:vAlign w:val="center"/>
          </w:tcPr>
          <w:p w14:paraId="1C1926DC">
            <w:pPr>
              <w:jc w:val="center"/>
              <w:rPr>
                <w:rFonts w:ascii="Times New Roman" w:hAnsi="Times New Roman" w:eastAsia="方正小标宋_GBK" w:cs="Times New Roman"/>
                <w:snapToGrid/>
                <w:color w:val="auto"/>
                <w:spacing w:val="-2"/>
                <w:sz w:val="24"/>
                <w:szCs w:val="24"/>
                <w:lang w:eastAsia="zh-CN"/>
              </w:rPr>
            </w:pPr>
            <w:bookmarkStart w:id="6" w:name="OLE_LINK7"/>
            <w:r>
              <w:rPr>
                <w:rFonts w:ascii="Times New Roman" w:hAnsi="Times New Roman" w:eastAsia="方正小标宋_GBK" w:cs="Times New Roman"/>
                <w:snapToGrid/>
                <w:color w:val="auto"/>
                <w:spacing w:val="-2"/>
                <w:sz w:val="24"/>
                <w:szCs w:val="24"/>
                <w:lang w:eastAsia="zh-CN"/>
              </w:rPr>
              <w:t>第二部分</w:t>
            </w:r>
          </w:p>
          <w:p w14:paraId="59C17039">
            <w:pPr>
              <w:jc w:val="center"/>
              <w:rPr>
                <w:rFonts w:ascii="Times New Roman" w:hAnsi="Times New Roman" w:eastAsia="方正小标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小标宋_GBK" w:cs="Times New Roman"/>
                <w:snapToGrid/>
                <w:color w:val="auto"/>
                <w:spacing w:val="-2"/>
                <w:sz w:val="24"/>
                <w:szCs w:val="24"/>
                <w:lang w:eastAsia="zh-CN"/>
              </w:rPr>
              <w:t>滨湖区设定的禁止食品小作坊生产加工的食品类别</w:t>
            </w:r>
            <w:bookmarkEnd w:id="6"/>
          </w:p>
        </w:tc>
      </w:tr>
      <w:tr w14:paraId="59FDE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7" w:type="dxa"/>
            <w:gridSpan w:val="2"/>
            <w:vAlign w:val="center"/>
          </w:tcPr>
          <w:p w14:paraId="2526AEA2">
            <w:pPr>
              <w:spacing w:before="88" w:line="180" w:lineRule="auto"/>
              <w:jc w:val="center"/>
              <w:rPr>
                <w:rFonts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316" w:type="dxa"/>
            <w:vAlign w:val="center"/>
          </w:tcPr>
          <w:p w14:paraId="038A4026">
            <w:pPr>
              <w:spacing w:before="88" w:line="180" w:lineRule="auto"/>
              <w:jc w:val="center"/>
              <w:rPr>
                <w:rFonts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auto"/>
                <w:spacing w:val="-5"/>
                <w:sz w:val="24"/>
                <w:szCs w:val="24"/>
                <w:lang w:eastAsia="zh-CN"/>
              </w:rPr>
              <w:t>食品类别</w:t>
            </w:r>
          </w:p>
        </w:tc>
      </w:tr>
      <w:tr w14:paraId="5252E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77307BAB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316" w:type="dxa"/>
            <w:vAlign w:val="center"/>
          </w:tcPr>
          <w:p w14:paraId="0BBD8FAC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7" w:name="OLE_LINK9"/>
            <w:bookmarkStart w:id="8" w:name="OLE_LINK8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食用油、油脂及其制品（采用物理压榨生产加工的菜籽油、芝麻油等除外）</w:t>
            </w:r>
            <w:bookmarkEnd w:id="7"/>
            <w:bookmarkEnd w:id="8"/>
          </w:p>
        </w:tc>
      </w:tr>
      <w:tr w14:paraId="4D9B8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59B5816D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316" w:type="dxa"/>
            <w:vAlign w:val="center"/>
          </w:tcPr>
          <w:p w14:paraId="6D3C0458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9" w:name="OLE_LINK10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饮料</w:t>
            </w:r>
            <w:bookmarkEnd w:id="9"/>
          </w:p>
        </w:tc>
      </w:tr>
      <w:tr w14:paraId="1B9FD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5A257224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316" w:type="dxa"/>
            <w:vAlign w:val="center"/>
          </w:tcPr>
          <w:p w14:paraId="7F3B818D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10" w:name="OLE_LINK11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冷冻饮品</w:t>
            </w:r>
            <w:bookmarkEnd w:id="10"/>
          </w:p>
        </w:tc>
      </w:tr>
      <w:tr w14:paraId="3B6DB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19BD6E40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16" w:type="dxa"/>
            <w:vAlign w:val="center"/>
          </w:tcPr>
          <w:p w14:paraId="12DD645E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11" w:name="OLE_LINK13"/>
            <w:bookmarkStart w:id="12" w:name="OLE_LINK12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酒类（固态法生产工艺的白酒、黄酒、米酒（醪糟）、鲜啤酒除外）</w:t>
            </w:r>
            <w:bookmarkEnd w:id="11"/>
            <w:bookmarkEnd w:id="12"/>
          </w:p>
        </w:tc>
      </w:tr>
      <w:tr w14:paraId="47830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5BB9467B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316" w:type="dxa"/>
            <w:vAlign w:val="center"/>
          </w:tcPr>
          <w:p w14:paraId="588997C5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13" w:name="OLE_LINK15"/>
            <w:bookmarkStart w:id="14" w:name="OLE_LINK14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食糖</w:t>
            </w:r>
            <w:bookmarkEnd w:id="13"/>
            <w:bookmarkEnd w:id="14"/>
          </w:p>
        </w:tc>
      </w:tr>
      <w:tr w14:paraId="6ECD9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57FFD869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316" w:type="dxa"/>
            <w:vAlign w:val="center"/>
          </w:tcPr>
          <w:p w14:paraId="0085B1C6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食品添加剂</w:t>
            </w:r>
          </w:p>
        </w:tc>
      </w:tr>
      <w:tr w14:paraId="2416D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57" w:type="dxa"/>
            <w:gridSpan w:val="2"/>
            <w:vAlign w:val="center"/>
          </w:tcPr>
          <w:p w14:paraId="709987C7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316" w:type="dxa"/>
            <w:vAlign w:val="center"/>
          </w:tcPr>
          <w:p w14:paraId="1AC6C602">
            <w:pPr>
              <w:spacing w:before="88" w:line="180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bookmarkStart w:id="15" w:name="OLE_LINK16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特殊膳食食品</w:t>
            </w:r>
            <w:bookmarkEnd w:id="15"/>
          </w:p>
        </w:tc>
      </w:tr>
      <w:tr w14:paraId="5B7C8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757" w:type="dxa"/>
            <w:gridSpan w:val="2"/>
            <w:vAlign w:val="center"/>
          </w:tcPr>
          <w:p w14:paraId="4E6A50D1">
            <w:pPr>
              <w:spacing w:before="78" w:line="242" w:lineRule="auto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316" w:type="dxa"/>
            <w:vAlign w:val="center"/>
          </w:tcPr>
          <w:p w14:paraId="1B37CF79">
            <w:pPr>
              <w:spacing w:before="88"/>
              <w:jc w:val="center"/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其他：不能归入到</w:t>
            </w:r>
            <w:bookmarkStart w:id="16" w:name="OLE_LINK21"/>
            <w:bookmarkStart w:id="17" w:name="OLE_LINK22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食品生产许可分类目录</w:t>
            </w:r>
            <w:bookmarkEnd w:id="16"/>
            <w:bookmarkEnd w:id="17"/>
            <w:r>
              <w:rPr>
                <w:rFonts w:ascii="Times New Roman" w:hAnsi="Times New Roman" w:eastAsia="方正仿宋_GBK" w:cs="Times New Roman"/>
                <w:snapToGrid/>
                <w:color w:val="auto"/>
                <w:spacing w:val="-5"/>
                <w:sz w:val="24"/>
                <w:szCs w:val="24"/>
                <w:lang w:eastAsia="zh-CN"/>
              </w:rPr>
              <w:t>中其他 31 类的食品种类；国家产业政策限制类、淘汰类等。</w:t>
            </w:r>
          </w:p>
        </w:tc>
      </w:tr>
    </w:tbl>
    <w:p w14:paraId="183566F6">
      <w:pPr>
        <w:ind w:firstLine="460" w:firstLineChars="200"/>
        <w:jc w:val="both"/>
        <w:rPr>
          <w:rFonts w:ascii="Times New Roman" w:hAnsi="Times New Roman" w:eastAsia="方正仿宋_GBK" w:cs="Times New Roman"/>
          <w:sz w:val="24"/>
          <w:szCs w:val="24"/>
          <w:lang w:eastAsia="zh-CN"/>
        </w:rPr>
      </w:pPr>
      <w:r>
        <w:rPr>
          <w:rFonts w:ascii="Times New Roman" w:hAnsi="Times New Roman" w:eastAsia="方正仿宋_GBK" w:cs="Times New Roman"/>
          <w:spacing w:val="-5"/>
          <w:sz w:val="24"/>
          <w:szCs w:val="24"/>
          <w:lang w:eastAsia="zh-CN"/>
        </w:rPr>
        <w:t>备注：</w:t>
      </w:r>
      <w:r>
        <w:rPr>
          <w:rFonts w:ascii="Times New Roman" w:hAnsi="Times New Roman" w:eastAsia="方正仿宋_GBK" w:cs="Times New Roman"/>
          <w:spacing w:val="-2"/>
          <w:sz w:val="24"/>
          <w:szCs w:val="24"/>
          <w:lang w:eastAsia="zh-CN"/>
        </w:rPr>
        <w:t>1.按照《江苏省食品小作坊和食品摊贩管理条例》及相关标准内容，本目录所称食品小作坊主要是指具有固定生产加工场所、生产规模较小、从业人员较少、生产条</w:t>
      </w:r>
      <w:r>
        <w:rPr>
          <w:rFonts w:ascii="Times New Roman" w:hAnsi="Times New Roman" w:eastAsia="方正仿宋_GBK" w:cs="Times New Roman"/>
          <w:spacing w:val="-1"/>
          <w:sz w:val="24"/>
          <w:szCs w:val="24"/>
          <w:lang w:eastAsia="zh-CN"/>
        </w:rPr>
        <w:t>件简单的食品生产者，但是不包括食用农产品生产者。</w:t>
      </w:r>
    </w:p>
    <w:p w14:paraId="3436CA72">
      <w:pPr>
        <w:ind w:firstLine="476" w:firstLineChars="200"/>
        <w:jc w:val="both"/>
        <w:rPr>
          <w:rFonts w:ascii="Times New Roman" w:hAnsi="Times New Roman" w:eastAsia="方正仿宋_GBK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方正仿宋_GBK" w:cs="Times New Roman"/>
          <w:spacing w:val="-1"/>
          <w:sz w:val="24"/>
          <w:szCs w:val="24"/>
          <w:lang w:eastAsia="zh-CN"/>
        </w:rPr>
        <w:t>2</w:t>
      </w:r>
      <w:r>
        <w:rPr>
          <w:rFonts w:ascii="Times New Roman" w:hAnsi="Times New Roman" w:eastAsia="方正仿宋_GBK" w:cs="Times New Roman"/>
          <w:spacing w:val="-1"/>
          <w:sz w:val="24"/>
          <w:szCs w:val="24"/>
          <w:lang w:eastAsia="zh-CN"/>
        </w:rPr>
        <w:t>.食品类别及类别编号参照</w:t>
      </w:r>
      <w:bookmarkStart w:id="18" w:name="OLE_LINK3"/>
      <w:bookmarkStart w:id="19" w:name="OLE_LINK4"/>
      <w:r>
        <w:rPr>
          <w:rFonts w:ascii="Times New Roman" w:hAnsi="Times New Roman" w:eastAsia="方正仿宋_GBK" w:cs="Times New Roman"/>
          <w:spacing w:val="-1"/>
          <w:sz w:val="24"/>
          <w:szCs w:val="24"/>
          <w:lang w:eastAsia="zh-CN"/>
        </w:rPr>
        <w:t>《食品生产许可管理办法》</w:t>
      </w:r>
      <w:bookmarkEnd w:id="18"/>
      <w:bookmarkEnd w:id="19"/>
      <w:r>
        <w:rPr>
          <w:rFonts w:ascii="Times New Roman" w:hAnsi="Times New Roman" w:eastAsia="方正仿宋_GBK" w:cs="Times New Roman"/>
          <w:spacing w:val="-1"/>
          <w:sz w:val="24"/>
          <w:szCs w:val="24"/>
          <w:lang w:eastAsia="zh-CN"/>
        </w:rPr>
        <w:t>食品许可分类目录。</w:t>
      </w:r>
    </w:p>
    <w:p w14:paraId="3FFF6991">
      <w:pPr>
        <w:ind w:firstLine="474"/>
        <w:rPr>
          <w:rFonts w:ascii="Times New Roman" w:hAnsi="Times New Roman" w:eastAsia="方正仿宋_GBK" w:cs="Times New Roman"/>
          <w:spacing w:val="-5"/>
          <w:sz w:val="24"/>
          <w:szCs w:val="24"/>
          <w:lang w:eastAsia="zh-CN"/>
        </w:rPr>
      </w:pPr>
      <w:r>
        <w:rPr>
          <w:rFonts w:hint="eastAsia" w:ascii="Times New Roman" w:hAnsi="Times New Roman" w:eastAsia="方正仿宋_GBK" w:cs="Times New Roman"/>
          <w:spacing w:val="-1"/>
          <w:sz w:val="24"/>
          <w:szCs w:val="24"/>
          <w:lang w:eastAsia="zh-CN"/>
        </w:rPr>
        <w:t>3</w:t>
      </w:r>
      <w:r>
        <w:rPr>
          <w:rFonts w:ascii="Times New Roman" w:hAnsi="Times New Roman" w:eastAsia="方正仿宋_GBK" w:cs="Times New Roman"/>
          <w:spacing w:val="-1"/>
          <w:sz w:val="24"/>
          <w:szCs w:val="24"/>
          <w:lang w:eastAsia="zh-CN"/>
        </w:rPr>
        <w:t>.该目录实施过程中，如国家、省、市级</w:t>
      </w:r>
      <w:r>
        <w:rPr>
          <w:rFonts w:ascii="Times New Roman" w:hAnsi="Times New Roman" w:eastAsia="方正仿宋_GBK" w:cs="Times New Roman"/>
          <w:spacing w:val="-2"/>
          <w:sz w:val="24"/>
          <w:szCs w:val="24"/>
          <w:lang w:eastAsia="zh-CN"/>
        </w:rPr>
        <w:t>相关内容有最新要求，均按照最新要求</w:t>
      </w:r>
      <w:r>
        <w:rPr>
          <w:rFonts w:ascii="Times New Roman" w:hAnsi="Times New Roman" w:eastAsia="方正仿宋_GBK" w:cs="Times New Roman"/>
          <w:spacing w:val="-5"/>
          <w:sz w:val="24"/>
          <w:szCs w:val="24"/>
          <w:lang w:eastAsia="zh-CN"/>
        </w:rPr>
        <w:t>执行。</w:t>
      </w:r>
      <w:bookmarkStart w:id="20" w:name="_GoBack"/>
      <w:bookmarkEnd w:id="20"/>
    </w:p>
    <w:p w14:paraId="12698888">
      <w:pPr>
        <w:spacing w:line="40" w:lineRule="exact"/>
        <w:ind w:firstLine="476"/>
        <w:rPr>
          <w:rFonts w:ascii="Times New Roman" w:hAnsi="Times New Roman" w:eastAsia="方正仿宋_GBK" w:cs="Times New Roman"/>
          <w:spacing w:val="-5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1" w:h="16821"/>
      <w:pgMar w:top="1814" w:right="1531" w:bottom="1984" w:left="1531" w:header="0" w:footer="863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6AEA8">
    <w:pPr>
      <w:pStyle w:val="3"/>
      <w:jc w:val="center"/>
      <w:rPr>
        <w:rFonts w:ascii="宋体" w:hAnsi="宋体" w:eastAsia="宋体" w:cs="宋体"/>
        <w:sz w:val="28"/>
        <w:szCs w:val="28"/>
        <w:lang w:eastAsia="zh-CN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A8D60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A8D60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48E4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ED5D2A"/>
    <w:rsid w:val="00061859"/>
    <w:rsid w:val="000618EF"/>
    <w:rsid w:val="00062974"/>
    <w:rsid w:val="000B0576"/>
    <w:rsid w:val="000D5F74"/>
    <w:rsid w:val="00105B0A"/>
    <w:rsid w:val="00105B13"/>
    <w:rsid w:val="001270D3"/>
    <w:rsid w:val="00184A52"/>
    <w:rsid w:val="00187261"/>
    <w:rsid w:val="001E76A8"/>
    <w:rsid w:val="001F3539"/>
    <w:rsid w:val="0020095D"/>
    <w:rsid w:val="00213010"/>
    <w:rsid w:val="00224015"/>
    <w:rsid w:val="00241321"/>
    <w:rsid w:val="002441DB"/>
    <w:rsid w:val="00245F6B"/>
    <w:rsid w:val="0027200A"/>
    <w:rsid w:val="00283AB2"/>
    <w:rsid w:val="002C1469"/>
    <w:rsid w:val="002E10AD"/>
    <w:rsid w:val="003124EA"/>
    <w:rsid w:val="003373E6"/>
    <w:rsid w:val="003478B1"/>
    <w:rsid w:val="003868C1"/>
    <w:rsid w:val="003E1151"/>
    <w:rsid w:val="00405563"/>
    <w:rsid w:val="00490D32"/>
    <w:rsid w:val="004B44F5"/>
    <w:rsid w:val="004E3603"/>
    <w:rsid w:val="00532D59"/>
    <w:rsid w:val="0053508C"/>
    <w:rsid w:val="00545737"/>
    <w:rsid w:val="0055152B"/>
    <w:rsid w:val="00597A6D"/>
    <w:rsid w:val="005A3FA7"/>
    <w:rsid w:val="005E18F6"/>
    <w:rsid w:val="00625F18"/>
    <w:rsid w:val="0063745E"/>
    <w:rsid w:val="00641BC8"/>
    <w:rsid w:val="00686E6F"/>
    <w:rsid w:val="00696CA0"/>
    <w:rsid w:val="00731551"/>
    <w:rsid w:val="007328E4"/>
    <w:rsid w:val="007335B8"/>
    <w:rsid w:val="007362B5"/>
    <w:rsid w:val="00745FE4"/>
    <w:rsid w:val="00781C10"/>
    <w:rsid w:val="00797976"/>
    <w:rsid w:val="007A495D"/>
    <w:rsid w:val="007B67FD"/>
    <w:rsid w:val="007C6ED6"/>
    <w:rsid w:val="008012C4"/>
    <w:rsid w:val="008303E8"/>
    <w:rsid w:val="008736F9"/>
    <w:rsid w:val="008A598E"/>
    <w:rsid w:val="008B3D35"/>
    <w:rsid w:val="008B6917"/>
    <w:rsid w:val="0092778C"/>
    <w:rsid w:val="009F0890"/>
    <w:rsid w:val="00A3445E"/>
    <w:rsid w:val="00A957BF"/>
    <w:rsid w:val="00AA2502"/>
    <w:rsid w:val="00AB76EC"/>
    <w:rsid w:val="00B44F2F"/>
    <w:rsid w:val="00B70149"/>
    <w:rsid w:val="00B81C8D"/>
    <w:rsid w:val="00BA3436"/>
    <w:rsid w:val="00BE771F"/>
    <w:rsid w:val="00C0432C"/>
    <w:rsid w:val="00C32739"/>
    <w:rsid w:val="00C5545F"/>
    <w:rsid w:val="00C74FC0"/>
    <w:rsid w:val="00CD05B0"/>
    <w:rsid w:val="00CF049F"/>
    <w:rsid w:val="00CF7327"/>
    <w:rsid w:val="00D35374"/>
    <w:rsid w:val="00D53D75"/>
    <w:rsid w:val="00D633A9"/>
    <w:rsid w:val="00D97657"/>
    <w:rsid w:val="00DC2915"/>
    <w:rsid w:val="00E03939"/>
    <w:rsid w:val="00E071C4"/>
    <w:rsid w:val="00E07319"/>
    <w:rsid w:val="00E1547A"/>
    <w:rsid w:val="00E27666"/>
    <w:rsid w:val="00E32645"/>
    <w:rsid w:val="00E53364"/>
    <w:rsid w:val="00E90872"/>
    <w:rsid w:val="00EC3178"/>
    <w:rsid w:val="00EC3341"/>
    <w:rsid w:val="00ED5D2A"/>
    <w:rsid w:val="00F50C6B"/>
    <w:rsid w:val="00F6062F"/>
    <w:rsid w:val="00F66598"/>
    <w:rsid w:val="00FA0710"/>
    <w:rsid w:val="00FB31BB"/>
    <w:rsid w:val="00FD1A6C"/>
    <w:rsid w:val="2B0A4E79"/>
    <w:rsid w:val="6D64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eastAsia="Arial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table" w:customStyle="1" w:styleId="1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878</Characters>
  <Lines>7</Lines>
  <Paragraphs>2</Paragraphs>
  <TotalTime>47</TotalTime>
  <ScaleCrop>false</ScaleCrop>
  <LinksUpToDate>false</LinksUpToDate>
  <CharactersWithSpaces>958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2025-08-11T02:53:00Z</dcterms:created>
  <dc:creator>lenovo</dc:creator>
  <cp:lastModifiedBy>甘棠</cp:lastModifiedBy>
  <cp:lastPrinted>2025-10-16T04:15:00Z</cp:lastPrinted>
  <dcterms:modified xsi:type="dcterms:W3CDTF">2026-04-30T05:26:37Z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2025-08-11T10:52:55Z</vt:filetime>
  </property>
  <property fmtid="{D5CDD505-2E9C-101B-9397-08002B2CF9AE}" pid="4" name="KSOTemplateDocerSaveRecord">
    <vt:lpwstr>eyJoZGlkIjoiZDk4M2VkMDY3M2Q2ZDMxZGMyYWUzZDJiYTA2ZjJkNWQiLCJ1c2VySWQiOiIxMDc4MzM4MjU1In0=</vt:lpwstr>
  </property>
  <property fmtid="{D5CDD505-2E9C-101B-9397-08002B2CF9AE}" pid="5" name="KSOProductBuildVer">
    <vt:lpwstr>2052-12.1.0.25865</vt:lpwstr>
  </property>
  <property fmtid="{D5CDD505-2E9C-101B-9397-08002B2CF9AE}" pid="6" name="ICV">
    <vt:lpwstr>3F8D913C5B3340C48617A109D2EDDA1B_12</vt:lpwstr>
  </property>
</Properties>
</file>