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4D62D">
      <w:pPr>
        <w:pStyle w:val="2"/>
      </w:pPr>
    </w:p>
    <w:p w14:paraId="65B03B12">
      <w:pPr>
        <w:spacing w:before="160" w:line="234" w:lineRule="auto"/>
        <w:ind w:left="1110"/>
        <w:outlineLvl w:val="1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9"/>
          <w:sz w:val="43"/>
          <w:szCs w:val="43"/>
        </w:rPr>
        <w:t>滨湖区老年助餐提升行动实施方案</w:t>
      </w:r>
    </w:p>
    <w:p w14:paraId="1CC4D129">
      <w:pPr>
        <w:pStyle w:val="2"/>
        <w:spacing w:line="242" w:lineRule="auto"/>
      </w:pPr>
    </w:p>
    <w:p w14:paraId="6C8877B6">
      <w:pPr>
        <w:pStyle w:val="2"/>
        <w:spacing w:line="243" w:lineRule="auto"/>
      </w:pPr>
    </w:p>
    <w:p w14:paraId="3A296075">
      <w:pPr>
        <w:spacing w:before="115" w:line="291" w:lineRule="auto"/>
        <w:ind w:left="6" w:firstLine="650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 xml:space="preserve">为实施积极应对人口老龄化国家战略，深入贯彻落实国家和 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省、市关于发展老年助餐工作的部署要求，聚焦老年人就餐需求，</w:t>
      </w:r>
      <w:r>
        <w:rPr>
          <w:rFonts w:ascii="方正仿宋_GBK" w:hAnsi="方正仿宋_GBK" w:eastAsia="方正仿宋_GBK" w:cs="方正仿宋_GBK"/>
          <w:spacing w:val="1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以普惠性</w:t>
      </w:r>
      <w:r>
        <w:rPr>
          <w:rFonts w:ascii="方正仿宋_GBK" w:hAnsi="方正仿宋_GBK" w:eastAsia="方正仿宋_GBK" w:cs="方正仿宋_GBK"/>
          <w:spacing w:val="-3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多样化为发展路径</w:t>
      </w:r>
      <w:r>
        <w:rPr>
          <w:rFonts w:ascii="方正仿宋_GBK" w:hAnsi="方正仿宋_GBK" w:eastAsia="方正仿宋_GBK" w:cs="方正仿宋_GBK"/>
          <w:spacing w:val="-2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，坚持政府统筹</w:t>
      </w:r>
      <w:r>
        <w:rPr>
          <w:rFonts w:ascii="方正仿宋_GBK" w:hAnsi="方正仿宋_GBK" w:eastAsia="方正仿宋_GBK" w:cs="方正仿宋_GBK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、社会参与，</w:t>
      </w:r>
      <w:r>
        <w:rPr>
          <w:rFonts w:ascii="方正仿宋_GBK" w:hAnsi="方正仿宋_GBK" w:eastAsia="方正仿宋_GBK" w:cs="方正仿宋_GBK"/>
          <w:spacing w:val="-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因地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制宜</w:t>
      </w:r>
      <w:r>
        <w:rPr>
          <w:rFonts w:ascii="方正仿宋_GBK" w:hAnsi="方正仿宋_GBK" w:eastAsia="方正仿宋_GBK" w:cs="方正仿宋_GBK"/>
          <w:spacing w:val="-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、精准施策，推动老年助餐服务方便可及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、经济实惠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、安全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可靠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5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持续发展，根据省民政厅等</w:t>
      </w:r>
      <w:r>
        <w:rPr>
          <w:rFonts w:ascii="方正仿宋_GBK" w:hAnsi="方正仿宋_GBK" w:eastAsia="方正仿宋_GBK" w:cs="方正仿宋_GBK"/>
          <w:spacing w:val="43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5"/>
          <w:sz w:val="31"/>
          <w:szCs w:val="31"/>
        </w:rPr>
        <w:t>11</w:t>
      </w:r>
      <w:r>
        <w:rPr>
          <w:rFonts w:ascii="宋体" w:hAnsi="宋体" w:eastAsia="宋体" w:cs="宋体"/>
          <w:spacing w:val="-5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部门印发的《江苏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省</w:t>
      </w:r>
      <w:r>
        <w:rPr>
          <w:rFonts w:ascii="宋体" w:hAnsi="宋体" w:eastAsia="宋体" w:cs="宋体"/>
          <w:spacing w:val="4"/>
          <w:sz w:val="31"/>
          <w:szCs w:val="31"/>
        </w:rPr>
        <w:t>“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舒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心助餐</w:t>
      </w:r>
      <w:r>
        <w:rPr>
          <w:rFonts w:ascii="方正仿宋_GBK" w:hAnsi="方正仿宋_GBK" w:eastAsia="方正仿宋_GBK" w:cs="方正仿宋_GBK"/>
          <w:spacing w:val="-3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5"/>
          <w:sz w:val="31"/>
          <w:szCs w:val="31"/>
        </w:rPr>
        <w:t>”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专项行动实施方案》</w:t>
      </w:r>
      <w:r>
        <w:rPr>
          <w:rFonts w:ascii="方正仿宋_GBK" w:hAnsi="方正仿宋_GBK" w:eastAsia="方正仿宋_GBK" w:cs="方正仿宋_GBK"/>
          <w:spacing w:val="-4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和市民政局等</w:t>
      </w:r>
      <w:r>
        <w:rPr>
          <w:rFonts w:ascii="方正仿宋_GBK" w:hAnsi="方正仿宋_GBK" w:eastAsia="方正仿宋_GBK" w:cs="方正仿宋_GBK"/>
          <w:spacing w:val="2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5"/>
          <w:sz w:val="31"/>
          <w:szCs w:val="31"/>
        </w:rPr>
        <w:t>21</w:t>
      </w:r>
      <w:r>
        <w:rPr>
          <w:rFonts w:ascii="宋体" w:hAnsi="宋体" w:eastAsia="宋体" w:cs="宋体"/>
          <w:spacing w:val="-6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部门制定的《无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锡市</w:t>
      </w:r>
      <w:r>
        <w:rPr>
          <w:rFonts w:ascii="宋体" w:hAnsi="宋体" w:eastAsia="宋体" w:cs="宋体"/>
          <w:spacing w:val="4"/>
          <w:sz w:val="31"/>
          <w:szCs w:val="31"/>
        </w:rPr>
        <w:t>“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锡心香伴</w:t>
      </w:r>
      <w:r>
        <w:rPr>
          <w:rFonts w:ascii="方正仿宋_GBK" w:hAnsi="方正仿宋_GBK" w:eastAsia="方正仿宋_GBK" w:cs="方正仿宋_GBK"/>
          <w:spacing w:val="-27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4"/>
          <w:sz w:val="31"/>
          <w:szCs w:val="31"/>
        </w:rPr>
        <w:t>”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惠老助餐行动方案（</w:t>
      </w:r>
      <w:r>
        <w:rPr>
          <w:rFonts w:ascii="宋体" w:hAnsi="宋体" w:eastAsia="宋体" w:cs="宋体"/>
          <w:spacing w:val="4"/>
          <w:sz w:val="31"/>
          <w:szCs w:val="31"/>
        </w:rPr>
        <w:t>2024-2026</w:t>
      </w:r>
      <w:r>
        <w:rPr>
          <w:rFonts w:ascii="宋体" w:hAnsi="宋体" w:eastAsia="宋体" w:cs="宋体"/>
          <w:spacing w:val="-5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年）》</w:t>
      </w:r>
      <w:r>
        <w:rPr>
          <w:rFonts w:ascii="方正仿宋_GBK" w:hAnsi="方正仿宋_GBK" w:eastAsia="方正仿宋_GBK" w:cs="方正仿宋_GBK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等文件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要求，结合滨湖实际，制定全区老年助餐提升行动实施方案如下：</w:t>
      </w:r>
    </w:p>
    <w:p w14:paraId="46F9C995">
      <w:pPr>
        <w:spacing w:line="209" w:lineRule="auto"/>
        <w:ind w:left="648"/>
        <w:outlineLvl w:val="2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-4"/>
          <w:sz w:val="31"/>
          <w:szCs w:val="31"/>
        </w:rPr>
        <w:t>一</w:t>
      </w:r>
      <w:r>
        <w:rPr>
          <w:rFonts w:ascii="方正黑体_GBK" w:hAnsi="方正黑体_GBK" w:eastAsia="方正黑体_GBK" w:cs="方正黑体_GBK"/>
          <w:spacing w:val="-40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4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50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4"/>
          <w:sz w:val="31"/>
          <w:szCs w:val="31"/>
        </w:rPr>
        <w:t>工作目标</w:t>
      </w:r>
    </w:p>
    <w:p w14:paraId="4F997440">
      <w:pPr>
        <w:spacing w:before="144" w:line="288" w:lineRule="auto"/>
        <w:ind w:right="97" w:firstLine="655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激活滨湖全域</w:t>
      </w:r>
      <w:r>
        <w:rPr>
          <w:rFonts w:ascii="宋体" w:hAnsi="宋体" w:eastAsia="宋体" w:cs="宋体"/>
          <w:spacing w:val="2"/>
          <w:sz w:val="31"/>
          <w:szCs w:val="31"/>
        </w:rPr>
        <w:t>“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十五分钟</w:t>
      </w:r>
      <w:r>
        <w:rPr>
          <w:rFonts w:ascii="方正仿宋_GBK" w:hAnsi="方正仿宋_GBK" w:eastAsia="方正仿宋_GBK" w:cs="方正仿宋_GBK"/>
          <w:spacing w:val="-1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2"/>
          <w:sz w:val="31"/>
          <w:szCs w:val="31"/>
        </w:rPr>
        <w:t>”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老年人助餐服务网络，各镇（街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道）建成</w:t>
      </w:r>
      <w:r>
        <w:rPr>
          <w:rFonts w:ascii="方正仿宋_GBK" w:hAnsi="方正仿宋_GBK" w:eastAsia="方正仿宋_GBK" w:cs="方正仿宋_GBK"/>
          <w:spacing w:val="42"/>
          <w:w w:val="10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2"/>
          <w:sz w:val="31"/>
          <w:szCs w:val="31"/>
        </w:rPr>
        <w:t>1+N</w:t>
      </w:r>
      <w:r>
        <w:rPr>
          <w:rFonts w:ascii="宋体" w:hAnsi="宋体" w:eastAsia="宋体" w:cs="宋体"/>
          <w:spacing w:val="-3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的多元化助餐供给格局，统一智慧助餐结算，实现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老年助餐补贴政策跨镇（街道）共享，老年人就餐便利度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满意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度明显提升，助餐服务质量和水平不断提高。</w:t>
      </w:r>
    </w:p>
    <w:p w14:paraId="76A21635">
      <w:pPr>
        <w:spacing w:before="26" w:line="212" w:lineRule="auto"/>
        <w:ind w:left="647"/>
        <w:outlineLvl w:val="2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z w:val="31"/>
          <w:szCs w:val="31"/>
        </w:rPr>
        <w:t>二</w:t>
      </w:r>
      <w:r>
        <w:rPr>
          <w:rFonts w:ascii="方正黑体_GBK" w:hAnsi="方正黑体_GBK" w:eastAsia="方正黑体_GBK" w:cs="方正黑体_GBK"/>
          <w:spacing w:val="-36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z w:val="31"/>
          <w:szCs w:val="31"/>
        </w:rPr>
        <w:t>、助餐对象</w:t>
      </w:r>
    </w:p>
    <w:p w14:paraId="417F3088">
      <w:pPr>
        <w:spacing w:before="139" w:line="291" w:lineRule="auto"/>
        <w:ind w:right="92" w:firstLine="645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年满</w:t>
      </w:r>
      <w:r>
        <w:rPr>
          <w:rFonts w:ascii="方正仿宋_GBK" w:hAnsi="方正仿宋_GBK" w:eastAsia="方正仿宋_GBK" w:cs="方正仿宋_GBK"/>
          <w:spacing w:val="46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4"/>
          <w:sz w:val="31"/>
          <w:szCs w:val="31"/>
        </w:rPr>
        <w:t>60</w:t>
      </w:r>
      <w:r>
        <w:rPr>
          <w:rFonts w:ascii="宋体" w:hAnsi="宋体" w:eastAsia="宋体" w:cs="宋体"/>
          <w:spacing w:val="-3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周岁的本区户籍老人，分四类对象：</w:t>
      </w:r>
      <w:r>
        <w:rPr>
          <w:rFonts w:ascii="方正仿宋_GBK" w:hAnsi="方正仿宋_GBK" w:eastAsia="方正仿宋_GBK" w:cs="方正仿宋_GBK"/>
          <w:spacing w:val="-3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第一类，</w:t>
      </w:r>
      <w:r>
        <w:rPr>
          <w:rFonts w:ascii="方正仿宋_GBK" w:hAnsi="方正仿宋_GBK" w:eastAsia="方正仿宋_GBK" w:cs="方正仿宋_GBK"/>
          <w:spacing w:val="-3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百岁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老人</w:t>
      </w:r>
      <w:r>
        <w:rPr>
          <w:rFonts w:ascii="方正仿宋_GBK" w:hAnsi="方正仿宋_GBK" w:eastAsia="方正仿宋_GBK" w:cs="方正仿宋_GBK"/>
          <w:spacing w:val="-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、符合</w:t>
      </w:r>
      <w:r>
        <w:rPr>
          <w:rFonts w:ascii="宋体" w:hAnsi="宋体" w:eastAsia="宋体" w:cs="宋体"/>
          <w:spacing w:val="-3"/>
          <w:sz w:val="31"/>
          <w:szCs w:val="31"/>
        </w:rPr>
        <w:t>“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三无</w:t>
      </w:r>
      <w:r>
        <w:rPr>
          <w:rFonts w:ascii="方正仿宋_GBK" w:hAnsi="方正仿宋_GBK" w:eastAsia="方正仿宋_GBK" w:cs="方正仿宋_GBK"/>
          <w:spacing w:val="-3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3"/>
          <w:sz w:val="31"/>
          <w:szCs w:val="31"/>
        </w:rPr>
        <w:t>”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供养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、低保救助标准的老年人</w:t>
      </w:r>
      <w:r>
        <w:rPr>
          <w:rFonts w:ascii="方正仿宋_GBK" w:hAnsi="方正仿宋_GBK" w:eastAsia="方正仿宋_GBK" w:cs="方正仿宋_GBK"/>
          <w:spacing w:val="-1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；第二类</w:t>
      </w:r>
      <w:r>
        <w:rPr>
          <w:rFonts w:ascii="方正仿宋_GBK" w:hAnsi="方正仿宋_GBK" w:eastAsia="方正仿宋_GBK" w:cs="方正仿宋_GBK"/>
          <w:spacing w:val="-2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，家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庭月人均收入在低保标准以上</w:t>
      </w:r>
      <w:r>
        <w:rPr>
          <w:rFonts w:ascii="方正仿宋_GBK" w:hAnsi="方正仿宋_GBK" w:eastAsia="方正仿宋_GBK" w:cs="方正仿宋_GBK"/>
          <w:spacing w:val="-3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9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"/>
          <w:sz w:val="31"/>
          <w:szCs w:val="31"/>
        </w:rPr>
        <w:t>1.5</w:t>
      </w:r>
      <w:r>
        <w:rPr>
          <w:rFonts w:ascii="宋体" w:hAnsi="宋体" w:eastAsia="宋体" w:cs="宋体"/>
          <w:spacing w:val="-6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倍以内的低收入老年人</w:t>
      </w:r>
      <w:r>
        <w:rPr>
          <w:rFonts w:ascii="方正仿宋_GBK" w:hAnsi="方正仿宋_GBK" w:eastAsia="方正仿宋_GBK" w:cs="方正仿宋_GBK"/>
          <w:spacing w:val="-2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，特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殊困难老年人（重点独居空巢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、计划生育特殊等</w:t>
      </w:r>
      <w:r>
        <w:rPr>
          <w:rFonts w:ascii="方正仿宋_GBK" w:hAnsi="方正仿宋_GBK" w:eastAsia="方正仿宋_GBK" w:cs="方正仿宋_GBK"/>
          <w:spacing w:val="-16"/>
          <w:sz w:val="31"/>
          <w:szCs w:val="31"/>
        </w:rPr>
        <w:t>）</w:t>
      </w:r>
      <w:r>
        <w:rPr>
          <w:rFonts w:ascii="方正仿宋_GBK" w:hAnsi="方正仿宋_GBK" w:eastAsia="方正仿宋_GBK" w:cs="方正仿宋_GBK"/>
          <w:spacing w:val="-3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6"/>
          <w:sz w:val="31"/>
          <w:szCs w:val="31"/>
        </w:rPr>
        <w:t>；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第三类，</w:t>
      </w:r>
      <w:r>
        <w:rPr>
          <w:rFonts w:ascii="宋体" w:hAnsi="宋体" w:eastAsia="宋体" w:cs="宋体"/>
          <w:spacing w:val="4"/>
          <w:sz w:val="31"/>
          <w:szCs w:val="31"/>
        </w:rPr>
        <w:t>80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周岁</w:t>
      </w:r>
      <w:r>
        <w:rPr>
          <w:rFonts w:ascii="宋体" w:hAnsi="宋体" w:eastAsia="宋体" w:cs="宋体"/>
          <w:spacing w:val="5"/>
          <w:sz w:val="31"/>
          <w:szCs w:val="31"/>
        </w:rPr>
        <w:t>-99</w:t>
      </w:r>
      <w:r>
        <w:rPr>
          <w:rFonts w:ascii="宋体" w:hAnsi="宋体" w:eastAsia="宋体" w:cs="宋体"/>
          <w:spacing w:val="-6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周岁高龄老年人；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第四类，</w:t>
      </w:r>
      <w:r>
        <w:rPr>
          <w:rFonts w:ascii="宋体" w:hAnsi="宋体" w:eastAsia="宋体" w:cs="宋体"/>
          <w:spacing w:val="5"/>
          <w:sz w:val="31"/>
          <w:szCs w:val="31"/>
        </w:rPr>
        <w:t>60</w:t>
      </w:r>
      <w:r>
        <w:rPr>
          <w:rFonts w:ascii="宋体" w:hAnsi="宋体" w:eastAsia="宋体" w:cs="宋体"/>
          <w:spacing w:val="-5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周岁</w:t>
      </w:r>
      <w:r>
        <w:rPr>
          <w:rFonts w:ascii="宋体" w:hAnsi="宋体" w:eastAsia="宋体" w:cs="宋体"/>
          <w:spacing w:val="5"/>
          <w:sz w:val="31"/>
          <w:szCs w:val="31"/>
        </w:rPr>
        <w:t>-79</w:t>
      </w:r>
      <w:r>
        <w:rPr>
          <w:rFonts w:ascii="宋体" w:hAnsi="宋体" w:eastAsia="宋体" w:cs="宋体"/>
          <w:spacing w:val="-5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周岁老年人。</w:t>
      </w:r>
    </w:p>
    <w:p w14:paraId="69AB10E4">
      <w:pPr>
        <w:spacing w:before="7" w:line="212" w:lineRule="auto"/>
        <w:ind w:left="65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-1"/>
          <w:sz w:val="31"/>
          <w:szCs w:val="31"/>
        </w:rPr>
        <w:t>三</w:t>
      </w:r>
      <w:r>
        <w:rPr>
          <w:rFonts w:ascii="方正黑体_GBK" w:hAnsi="方正黑体_GBK" w:eastAsia="方正黑体_GBK" w:cs="方正黑体_GBK"/>
          <w:spacing w:val="-35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1"/>
          <w:sz w:val="31"/>
          <w:szCs w:val="31"/>
        </w:rPr>
        <w:t>、助餐标准</w:t>
      </w:r>
    </w:p>
    <w:p w14:paraId="73D4CC4D">
      <w:pPr>
        <w:spacing w:line="212" w:lineRule="auto"/>
        <w:rPr>
          <w:rFonts w:ascii="方正黑体_GBK" w:hAnsi="方正黑体_GBK" w:eastAsia="方正黑体_GBK" w:cs="方正黑体_GBK"/>
          <w:sz w:val="31"/>
          <w:szCs w:val="31"/>
        </w:rPr>
        <w:sectPr>
          <w:footerReference r:id="rId5" w:type="default"/>
          <w:pgSz w:w="11900" w:h="16841"/>
          <w:pgMar w:top="1431" w:right="1369" w:bottom="1652" w:left="1601" w:header="0" w:footer="1284" w:gutter="0"/>
          <w:cols w:space="720" w:num="1"/>
        </w:sectPr>
      </w:pPr>
    </w:p>
    <w:p w14:paraId="6724F0C9">
      <w:pPr>
        <w:pStyle w:val="2"/>
        <w:spacing w:line="274" w:lineRule="auto"/>
      </w:pPr>
    </w:p>
    <w:p w14:paraId="7FBA38D3">
      <w:pPr>
        <w:pStyle w:val="2"/>
        <w:spacing w:line="275" w:lineRule="auto"/>
      </w:pPr>
    </w:p>
    <w:p w14:paraId="3E1723A2">
      <w:pPr>
        <w:spacing w:before="116" w:line="292" w:lineRule="auto"/>
        <w:ind w:left="1" w:right="23" w:firstLine="640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18"/>
          <w:sz w:val="31"/>
          <w:szCs w:val="31"/>
        </w:rPr>
        <w:t>按照助餐类型分两类： 第一类标准型，</w:t>
      </w:r>
      <w:r>
        <w:rPr>
          <w:rFonts w:ascii="方正仿宋_GBK" w:hAnsi="方正仿宋_GBK" w:eastAsia="方正仿宋_GBK" w:cs="方正仿宋_GBK"/>
          <w:spacing w:val="-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8"/>
          <w:sz w:val="31"/>
          <w:szCs w:val="31"/>
        </w:rPr>
        <w:t>主要服务</w:t>
      </w:r>
      <w:r>
        <w:rPr>
          <w:rFonts w:ascii="方正仿宋_GBK" w:hAnsi="方正仿宋_GBK" w:eastAsia="方正仿宋_GBK" w:cs="方正仿宋_GBK"/>
          <w:spacing w:val="-37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8"/>
          <w:sz w:val="31"/>
          <w:szCs w:val="31"/>
        </w:rPr>
        <w:t>“</w:t>
      </w:r>
      <w:r>
        <w:rPr>
          <w:rFonts w:ascii="宋体" w:hAnsi="宋体" w:eastAsia="宋体" w:cs="宋体"/>
          <w:spacing w:val="-9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8"/>
          <w:sz w:val="31"/>
          <w:szCs w:val="31"/>
        </w:rPr>
        <w:t>第</w:t>
      </w:r>
      <w:r>
        <w:rPr>
          <w:rFonts w:ascii="方正仿宋_GBK" w:hAnsi="方正仿宋_GBK" w:eastAsia="方正仿宋_GBK" w:cs="方正仿宋_GBK"/>
          <w:spacing w:val="-1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8"/>
          <w:sz w:val="31"/>
          <w:szCs w:val="31"/>
        </w:rPr>
        <w:t>一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类</w:t>
      </w:r>
      <w:r>
        <w:rPr>
          <w:rFonts w:ascii="方正仿宋_GBK" w:hAnsi="方正仿宋_GBK" w:eastAsia="方正仿宋_GBK" w:cs="方正仿宋_GBK"/>
          <w:spacing w:val="-3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3"/>
          <w:sz w:val="31"/>
          <w:szCs w:val="31"/>
        </w:rPr>
        <w:t>”“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第二类</w:t>
      </w:r>
      <w:r>
        <w:rPr>
          <w:rFonts w:ascii="方正仿宋_GBK" w:hAnsi="方正仿宋_GBK" w:eastAsia="方正仿宋_GBK" w:cs="方正仿宋_GBK"/>
          <w:spacing w:val="-3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3"/>
          <w:sz w:val="31"/>
          <w:szCs w:val="31"/>
        </w:rPr>
        <w:t>”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老年群体，餐标不低于</w:t>
      </w:r>
      <w:r>
        <w:rPr>
          <w:rFonts w:ascii="方正仿宋_GBK" w:hAnsi="方正仿宋_GBK" w:eastAsia="方正仿宋_GBK" w:cs="方正仿宋_GBK"/>
          <w:spacing w:val="43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3"/>
          <w:sz w:val="31"/>
          <w:szCs w:val="31"/>
        </w:rPr>
        <w:t>15</w:t>
      </w:r>
      <w:r>
        <w:rPr>
          <w:rFonts w:ascii="宋体" w:hAnsi="宋体" w:eastAsia="宋体" w:cs="宋体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元</w:t>
      </w:r>
      <w:r>
        <w:rPr>
          <w:rFonts w:ascii="宋体" w:hAnsi="宋体" w:eastAsia="宋体" w:cs="宋体"/>
          <w:spacing w:val="-3"/>
          <w:sz w:val="31"/>
          <w:szCs w:val="31"/>
        </w:rPr>
        <w:t>/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餐</w:t>
      </w:r>
      <w:r>
        <w:rPr>
          <w:rFonts w:ascii="方正仿宋_GBK" w:hAnsi="方正仿宋_GBK" w:eastAsia="方正仿宋_GBK" w:cs="方正仿宋_GBK"/>
          <w:spacing w:val="-4"/>
          <w:sz w:val="31"/>
          <w:szCs w:val="31"/>
        </w:rPr>
        <w:t>（原材料成本</w:t>
      </w:r>
      <w:r>
        <w:rPr>
          <w:rFonts w:ascii="方正仿宋_GBK" w:hAnsi="方正仿宋_GBK" w:eastAsia="方正仿宋_GBK" w:cs="方正仿宋_GBK"/>
          <w:spacing w:val="-66"/>
          <w:sz w:val="31"/>
          <w:szCs w:val="31"/>
        </w:rPr>
        <w:t>），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6"/>
          <w:sz w:val="31"/>
          <w:szCs w:val="31"/>
        </w:rPr>
        <w:t>具体为：一大荤</w:t>
      </w:r>
      <w:r>
        <w:rPr>
          <w:rFonts w:ascii="方正仿宋_GBK" w:hAnsi="方正仿宋_GBK" w:eastAsia="方正仿宋_GBK" w:cs="方正仿宋_GBK"/>
          <w:spacing w:val="-2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6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5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6"/>
          <w:sz w:val="31"/>
          <w:szCs w:val="31"/>
        </w:rPr>
        <w:t>一小荤</w:t>
      </w:r>
      <w:r>
        <w:rPr>
          <w:rFonts w:ascii="方正仿宋_GBK" w:hAnsi="方正仿宋_GBK" w:eastAsia="方正仿宋_GBK" w:cs="方正仿宋_GBK"/>
          <w:spacing w:val="-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6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5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6"/>
          <w:sz w:val="31"/>
          <w:szCs w:val="31"/>
        </w:rPr>
        <w:t>两素菜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6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6"/>
          <w:sz w:val="31"/>
          <w:szCs w:val="31"/>
        </w:rPr>
        <w:t>一主食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6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6"/>
          <w:sz w:val="31"/>
          <w:szCs w:val="31"/>
        </w:rPr>
        <w:t>一汤</w:t>
      </w:r>
      <w:r>
        <w:rPr>
          <w:rFonts w:ascii="方正仿宋_GBK" w:hAnsi="方正仿宋_GBK" w:eastAsia="方正仿宋_GBK" w:cs="方正仿宋_GBK"/>
          <w:spacing w:val="-1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6"/>
          <w:sz w:val="31"/>
          <w:szCs w:val="31"/>
        </w:rPr>
        <w:t>；第二类自助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型， 由老年人自主选择，助餐消费不低于</w:t>
      </w:r>
      <w:r>
        <w:rPr>
          <w:rFonts w:ascii="方正仿宋_GBK" w:hAnsi="方正仿宋_GBK" w:eastAsia="方正仿宋_GBK" w:cs="方正仿宋_GBK"/>
          <w:spacing w:val="47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"/>
          <w:sz w:val="31"/>
          <w:szCs w:val="31"/>
        </w:rPr>
        <w:t>10</w:t>
      </w:r>
      <w:r>
        <w:rPr>
          <w:rFonts w:ascii="宋体" w:hAnsi="宋体" w:eastAsia="宋体" w:cs="宋体"/>
          <w:spacing w:val="-4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元</w:t>
      </w:r>
      <w:r>
        <w:rPr>
          <w:rFonts w:ascii="宋体" w:hAnsi="宋体" w:eastAsia="宋体" w:cs="宋体"/>
          <w:spacing w:val="3"/>
          <w:sz w:val="31"/>
          <w:szCs w:val="31"/>
        </w:rPr>
        <w:t>/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餐（含补贴）。</w:t>
      </w:r>
    </w:p>
    <w:p w14:paraId="4FABA965">
      <w:pPr>
        <w:spacing w:before="1" w:line="211" w:lineRule="auto"/>
        <w:ind w:left="661"/>
        <w:outlineLvl w:val="2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-3"/>
          <w:sz w:val="31"/>
          <w:szCs w:val="31"/>
        </w:rPr>
        <w:t>四</w:t>
      </w:r>
      <w:r>
        <w:rPr>
          <w:rFonts w:ascii="方正黑体_GBK" w:hAnsi="方正黑体_GBK" w:eastAsia="方正黑体_GBK" w:cs="方正黑体_GBK"/>
          <w:spacing w:val="-37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3"/>
          <w:sz w:val="31"/>
          <w:szCs w:val="31"/>
        </w:rPr>
        <w:t>、助餐补贴</w:t>
      </w:r>
    </w:p>
    <w:p w14:paraId="05294670">
      <w:pPr>
        <w:spacing w:before="144" w:line="290" w:lineRule="auto"/>
        <w:ind w:left="4" w:firstLine="637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建立</w:t>
      </w:r>
      <w:r>
        <w:rPr>
          <w:rFonts w:ascii="宋体" w:hAnsi="宋体" w:eastAsia="宋体" w:cs="宋体"/>
          <w:spacing w:val="-2"/>
          <w:sz w:val="31"/>
          <w:szCs w:val="31"/>
        </w:rPr>
        <w:t>“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个人出一点、企业让一点、政府补一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点、集体添一点、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社会捐一点</w:t>
      </w:r>
      <w:r>
        <w:rPr>
          <w:rFonts w:ascii="方正仿宋_GBK" w:hAnsi="方正仿宋_GBK" w:eastAsia="方正仿宋_GBK" w:cs="方正仿宋_GBK"/>
          <w:spacing w:val="-2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"/>
          <w:sz w:val="31"/>
          <w:szCs w:val="31"/>
        </w:rPr>
        <w:t>”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的多元筹资机制，老年人就餐补贴、助餐机构运营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补贴的资金，由</w:t>
      </w:r>
      <w:r>
        <w:rPr>
          <w:rFonts w:ascii="方正仿宋_GBK" w:hAnsi="方正仿宋_GBK" w:eastAsia="方正仿宋_GBK" w:cs="方正仿宋_GBK"/>
          <w:spacing w:val="-1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区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、镇两级按照</w:t>
      </w:r>
      <w:r>
        <w:rPr>
          <w:rFonts w:ascii="方正仿宋_GBK" w:hAnsi="方正仿宋_GBK" w:eastAsia="方正仿宋_GBK" w:cs="方正仿宋_GBK"/>
          <w:spacing w:val="23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1"/>
          <w:sz w:val="31"/>
          <w:szCs w:val="31"/>
        </w:rPr>
        <w:t>5:5</w:t>
      </w:r>
      <w:r>
        <w:rPr>
          <w:rFonts w:ascii="宋体" w:hAnsi="宋体" w:eastAsia="宋体" w:cs="宋体"/>
          <w:spacing w:val="-2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的比例承担，助餐机构建设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奖补由区全额承担</w:t>
      </w:r>
      <w:r>
        <w:rPr>
          <w:rFonts w:ascii="方正仿宋_GBK" w:hAnsi="方正仿宋_GBK" w:eastAsia="方正仿宋_GBK" w:cs="方正仿宋_GBK"/>
          <w:spacing w:val="-2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。 区本级承担部分由区级财政做好资金保障。</w:t>
      </w:r>
    </w:p>
    <w:p w14:paraId="325A5BDC">
      <w:pPr>
        <w:spacing w:before="2" w:line="290" w:lineRule="auto"/>
        <w:ind w:left="8" w:right="64" w:firstLine="606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楷体_GBK" w:hAnsi="方正楷体_GBK" w:eastAsia="方正楷体_GBK" w:cs="方正楷体_GBK"/>
          <w:sz w:val="31"/>
          <w:szCs w:val="31"/>
        </w:rPr>
        <w:t>（一）</w:t>
      </w:r>
      <w:r>
        <w:rPr>
          <w:rFonts w:ascii="方正楷体_GBK" w:hAnsi="方正楷体_GBK" w:eastAsia="方正楷体_GBK" w:cs="方正楷体_GBK"/>
          <w:spacing w:val="-44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z w:val="31"/>
          <w:szCs w:val="31"/>
        </w:rPr>
        <w:t>老年人就餐补贴</w:t>
      </w:r>
      <w:r>
        <w:rPr>
          <w:rFonts w:ascii="方正楷体_GBK" w:hAnsi="方正楷体_GBK" w:eastAsia="方正楷体_GBK" w:cs="方正楷体_GBK"/>
          <w:spacing w:val="-39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z w:val="31"/>
          <w:szCs w:val="31"/>
        </w:rPr>
        <w:t>。</w:t>
      </w:r>
      <w:r>
        <w:rPr>
          <w:rFonts w:ascii="方正楷体_GBK" w:hAnsi="方正楷体_GBK" w:eastAsia="方正楷体_GBK" w:cs="方正楷体_GBK"/>
          <w:spacing w:val="-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>第一类对象</w:t>
      </w:r>
      <w:r>
        <w:rPr>
          <w:rFonts w:ascii="方正仿宋_GBK" w:hAnsi="方正仿宋_GBK" w:eastAsia="方正仿宋_GBK" w:cs="方正仿宋_GBK"/>
          <w:spacing w:val="-2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>，每人每天补贴</w:t>
      </w:r>
      <w:r>
        <w:rPr>
          <w:rFonts w:ascii="方正仿宋_GBK" w:hAnsi="方正仿宋_GBK" w:eastAsia="方正仿宋_GBK" w:cs="方正仿宋_GBK"/>
          <w:spacing w:val="21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</w:rPr>
        <w:t>9</w:t>
      </w:r>
      <w:r>
        <w:rPr>
          <w:rFonts w:ascii="宋体" w:hAnsi="宋体" w:eastAsia="宋体" w:cs="宋体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元；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第二类对象</w:t>
      </w:r>
      <w:r>
        <w:rPr>
          <w:rFonts w:ascii="方正仿宋_GBK" w:hAnsi="方正仿宋_GBK" w:eastAsia="方正仿宋_GBK" w:cs="方正仿宋_GBK"/>
          <w:spacing w:val="-1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，每人每天补贴</w:t>
      </w:r>
      <w:r>
        <w:rPr>
          <w:rFonts w:ascii="方正仿宋_GBK" w:hAnsi="方正仿宋_GBK" w:eastAsia="方正仿宋_GBK" w:cs="方正仿宋_GBK"/>
          <w:spacing w:val="2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"/>
          <w:sz w:val="31"/>
          <w:szCs w:val="31"/>
        </w:rPr>
        <w:t>6</w:t>
      </w:r>
      <w:r>
        <w:rPr>
          <w:rFonts w:ascii="宋体" w:hAnsi="宋体" w:eastAsia="宋体" w:cs="宋体"/>
          <w:spacing w:val="-5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元；第三类对象</w:t>
      </w:r>
      <w:r>
        <w:rPr>
          <w:rFonts w:ascii="方正仿宋_GBK" w:hAnsi="方正仿宋_GBK" w:eastAsia="方正仿宋_GBK" w:cs="方正仿宋_GBK"/>
          <w:spacing w:val="-1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，每人每天补贴</w:t>
      </w:r>
      <w:r>
        <w:rPr>
          <w:rFonts w:ascii="方正仿宋_GBK" w:hAnsi="方正仿宋_GBK" w:eastAsia="方正仿宋_GBK" w:cs="方正仿宋_GBK"/>
          <w:spacing w:val="23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"/>
          <w:sz w:val="31"/>
          <w:szCs w:val="31"/>
        </w:rPr>
        <w:t>2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元；</w:t>
      </w:r>
      <w:r>
        <w:rPr>
          <w:rFonts w:ascii="方正仿宋_GBK" w:hAnsi="方正仿宋_GBK" w:eastAsia="方正仿宋_GBK" w:cs="方正仿宋_GBK"/>
          <w:spacing w:val="-3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第四类对象，</w:t>
      </w:r>
      <w:r>
        <w:rPr>
          <w:rFonts w:ascii="方正仿宋_GBK" w:hAnsi="方正仿宋_GBK" w:eastAsia="方正仿宋_GBK" w:cs="方正仿宋_GBK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享受平价助餐。</w:t>
      </w:r>
    </w:p>
    <w:p w14:paraId="0ABCB7B3">
      <w:pPr>
        <w:spacing w:before="1" w:line="289" w:lineRule="auto"/>
        <w:ind w:left="4" w:right="123" w:firstLine="63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各镇（街道）可统一通过企业冠名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、慈善助力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、股民福利等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其他方式，提高属地特定老年人就餐补贴标准。</w:t>
      </w:r>
    </w:p>
    <w:p w14:paraId="6368F93C">
      <w:pPr>
        <w:spacing w:before="12" w:line="289" w:lineRule="auto"/>
        <w:ind w:right="125" w:firstLine="644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跨区域就餐老人，享受全区统一的就餐补贴，不再享受户籍</w:t>
      </w:r>
      <w:r>
        <w:rPr>
          <w:rFonts w:ascii="方正仿宋_GBK" w:hAnsi="方正仿宋_GBK" w:eastAsia="方正仿宋_GBK" w:cs="方正仿宋_GBK"/>
          <w:spacing w:val="1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所在地差异化助餐福利补贴，其中由镇（街道）按比例承担的就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餐补贴由老人户籍所在地承担。</w:t>
      </w:r>
    </w:p>
    <w:p w14:paraId="7B3BDFFC">
      <w:pPr>
        <w:spacing w:before="7" w:line="290" w:lineRule="auto"/>
        <w:ind w:left="6" w:right="19" w:firstLine="609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（</w:t>
      </w:r>
      <w:r>
        <w:rPr>
          <w:rFonts w:ascii="方正楷体_GBK" w:hAnsi="方正楷体_GBK" w:eastAsia="方正楷体_GBK" w:cs="方正楷体_GBK"/>
          <w:spacing w:val="-29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二）助餐机构运营补贴。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按照运营情况，分类给予运营补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贴，其中：</w:t>
      </w:r>
      <w:r>
        <w:rPr>
          <w:rFonts w:ascii="方正仿宋_GBK" w:hAnsi="方正仿宋_GBK" w:eastAsia="方正仿宋_GBK" w:cs="方正仿宋_GBK"/>
          <w:spacing w:val="4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>日均助餐</w:t>
      </w:r>
      <w:r>
        <w:rPr>
          <w:rFonts w:ascii="方正仿宋_GBK" w:hAnsi="方正仿宋_GBK" w:eastAsia="方正仿宋_GBK" w:cs="方正仿宋_GBK"/>
          <w:spacing w:val="43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</w:rPr>
        <w:t>100</w:t>
      </w:r>
      <w:r>
        <w:rPr>
          <w:rFonts w:ascii="宋体" w:hAnsi="宋体" w:eastAsia="宋体" w:cs="宋体"/>
          <w:spacing w:val="-5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>人次及以上的，每年给予</w:t>
      </w:r>
      <w:r>
        <w:rPr>
          <w:rFonts w:ascii="方正仿宋_GBK" w:hAnsi="方正仿宋_GBK" w:eastAsia="方正仿宋_GBK" w:cs="方正仿宋_GBK"/>
          <w:spacing w:val="24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</w:rPr>
        <w:t>5</w:t>
      </w:r>
      <w:r>
        <w:rPr>
          <w:rFonts w:ascii="宋体" w:hAnsi="宋体" w:eastAsia="宋体" w:cs="宋体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万元补贴；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对日均助餐</w:t>
      </w:r>
      <w:r>
        <w:rPr>
          <w:rFonts w:ascii="方正仿宋_GBK" w:hAnsi="方正仿宋_GBK" w:eastAsia="方正仿宋_GBK" w:cs="方正仿宋_GBK"/>
          <w:spacing w:val="39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3"/>
          <w:sz w:val="31"/>
          <w:szCs w:val="31"/>
        </w:rPr>
        <w:t>30</w:t>
      </w:r>
      <w:r>
        <w:rPr>
          <w:rFonts w:ascii="宋体" w:hAnsi="宋体" w:eastAsia="宋体" w:cs="宋体"/>
          <w:spacing w:val="-5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人次以上</w:t>
      </w:r>
      <w:r>
        <w:rPr>
          <w:rFonts w:ascii="方正仿宋_GBK" w:hAnsi="方正仿宋_GBK" w:eastAsia="方正仿宋_GBK" w:cs="方正仿宋_GBK"/>
          <w:spacing w:val="4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3"/>
          <w:sz w:val="31"/>
          <w:szCs w:val="31"/>
        </w:rPr>
        <w:t>100</w:t>
      </w:r>
      <w:r>
        <w:rPr>
          <w:rFonts w:ascii="宋体" w:hAnsi="宋体" w:eastAsia="宋体" w:cs="宋体"/>
          <w:spacing w:val="-5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人次以下的，每年给予</w:t>
      </w:r>
      <w:r>
        <w:rPr>
          <w:rFonts w:ascii="方正仿宋_GBK" w:hAnsi="方正仿宋_GBK" w:eastAsia="方正仿宋_GBK" w:cs="方正仿宋_GBK"/>
          <w:spacing w:val="2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3"/>
          <w:sz w:val="31"/>
          <w:szCs w:val="31"/>
        </w:rPr>
        <w:t>3</w:t>
      </w:r>
      <w:r>
        <w:rPr>
          <w:rFonts w:ascii="宋体" w:hAnsi="宋体" w:eastAsia="宋体" w:cs="宋体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万元补贴；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对日均助餐</w:t>
      </w:r>
      <w:r>
        <w:rPr>
          <w:rFonts w:ascii="方正仿宋_GBK" w:hAnsi="方正仿宋_GBK" w:eastAsia="方正仿宋_GBK" w:cs="方正仿宋_GBK"/>
          <w:spacing w:val="48"/>
          <w:w w:val="10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1"/>
          <w:sz w:val="31"/>
          <w:szCs w:val="31"/>
        </w:rPr>
        <w:t>10</w:t>
      </w:r>
      <w:r>
        <w:rPr>
          <w:rFonts w:ascii="宋体" w:hAnsi="宋体" w:eastAsia="宋体" w:cs="宋体"/>
          <w:spacing w:val="-5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人次以上</w:t>
      </w:r>
      <w:r>
        <w:rPr>
          <w:rFonts w:ascii="方正仿宋_GBK" w:hAnsi="方正仿宋_GBK" w:eastAsia="方正仿宋_GBK" w:cs="方正仿宋_GBK"/>
          <w:spacing w:val="24"/>
          <w:w w:val="10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1"/>
          <w:sz w:val="31"/>
          <w:szCs w:val="31"/>
        </w:rPr>
        <w:t>30</w:t>
      </w:r>
      <w:r>
        <w:rPr>
          <w:rFonts w:ascii="宋体" w:hAnsi="宋体" w:eastAsia="宋体" w:cs="宋体"/>
          <w:spacing w:val="-5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人次以下的</w:t>
      </w:r>
      <w:r>
        <w:rPr>
          <w:rFonts w:ascii="方正仿宋_GBK" w:hAnsi="方正仿宋_GBK" w:eastAsia="方正仿宋_GBK" w:cs="方正仿宋_GBK"/>
          <w:spacing w:val="-2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，每年给予</w:t>
      </w:r>
      <w:r>
        <w:rPr>
          <w:rFonts w:ascii="方正仿宋_GBK" w:hAnsi="方正仿宋_GBK" w:eastAsia="方正仿宋_GBK" w:cs="方正仿宋_GBK"/>
          <w:spacing w:val="4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1"/>
          <w:sz w:val="31"/>
          <w:szCs w:val="31"/>
        </w:rPr>
        <w:t>1</w:t>
      </w:r>
      <w:r>
        <w:rPr>
          <w:rFonts w:ascii="宋体" w:hAnsi="宋体" w:eastAsia="宋体" w:cs="宋体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万元补贴。</w:t>
      </w:r>
    </w:p>
    <w:p w14:paraId="5262CDB7">
      <w:pPr>
        <w:spacing w:before="2" w:line="319" w:lineRule="auto"/>
        <w:ind w:right="125" w:firstLine="64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13"/>
          <w:sz w:val="31"/>
          <w:szCs w:val="31"/>
        </w:rPr>
        <w:t>助餐机构运营补贴每年根据</w:t>
      </w:r>
      <w:r>
        <w:rPr>
          <w:rFonts w:ascii="方正仿宋_GBK" w:hAnsi="方正仿宋_GBK" w:eastAsia="方正仿宋_GBK" w:cs="方正仿宋_GBK"/>
          <w:spacing w:val="-53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3"/>
          <w:sz w:val="31"/>
          <w:szCs w:val="31"/>
        </w:rPr>
        <w:t>“</w:t>
      </w:r>
      <w:r>
        <w:rPr>
          <w:rFonts w:ascii="方正仿宋_GBK" w:hAnsi="方正仿宋_GBK" w:eastAsia="方正仿宋_GBK" w:cs="方正仿宋_GBK"/>
          <w:spacing w:val="13"/>
          <w:sz w:val="31"/>
          <w:szCs w:val="31"/>
        </w:rPr>
        <w:t>助餐系统</w:t>
      </w:r>
      <w:r>
        <w:rPr>
          <w:rFonts w:ascii="方正仿宋_GBK" w:hAnsi="方正仿宋_GBK" w:eastAsia="方正仿宋_GBK" w:cs="方正仿宋_GBK"/>
          <w:spacing w:val="-2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3"/>
          <w:sz w:val="31"/>
          <w:szCs w:val="31"/>
        </w:rPr>
        <w:t>”</w:t>
      </w:r>
      <w:r>
        <w:rPr>
          <w:rFonts w:ascii="宋体" w:hAnsi="宋体" w:eastAsia="宋体" w:cs="宋体"/>
          <w:spacing w:val="-12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3"/>
          <w:sz w:val="31"/>
          <w:szCs w:val="31"/>
        </w:rPr>
        <w:t>中助餐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机构实际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运营天数（不少于</w:t>
      </w:r>
      <w:r>
        <w:rPr>
          <w:rFonts w:ascii="方正仿宋_GBK" w:hAnsi="方正仿宋_GBK" w:eastAsia="方正仿宋_GBK" w:cs="方正仿宋_GBK"/>
          <w:spacing w:val="22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</w:rPr>
        <w:t>261</w:t>
      </w:r>
      <w:r>
        <w:rPr>
          <w:rFonts w:ascii="宋体" w:hAnsi="宋体" w:eastAsia="宋体" w:cs="宋体"/>
          <w:spacing w:val="-5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>天）计算其全年日均服务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人次数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。</w:t>
      </w:r>
      <w:r>
        <w:rPr>
          <w:rFonts w:ascii="方正仿宋_GBK" w:hAnsi="方正仿宋_GBK" w:eastAsia="方正仿宋_GBK" w:cs="方正仿宋_GBK"/>
          <w:spacing w:val="-4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由同</w:t>
      </w:r>
      <w:r>
        <w:rPr>
          <w:rFonts w:ascii="方正仿宋_GBK" w:hAnsi="方正仿宋_GBK" w:eastAsia="方正仿宋_GBK" w:cs="方正仿宋_GBK"/>
          <w:spacing w:val="-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一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个区域性助餐中心或助餐点位提供助餐服务的助餐点位，助餐人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次不得重复计算。</w:t>
      </w:r>
    </w:p>
    <w:p w14:paraId="39D6EC24">
      <w:pPr>
        <w:spacing w:before="3" w:line="289" w:lineRule="auto"/>
        <w:ind w:left="5" w:right="120" w:firstLine="613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（</w:t>
      </w:r>
      <w:r>
        <w:rPr>
          <w:rFonts w:ascii="方正楷体_GBK" w:hAnsi="方正楷体_GBK" w:eastAsia="方正楷体_GBK" w:cs="方正楷体_GBK"/>
          <w:spacing w:val="-37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三）助餐机构建设奖补</w:t>
      </w:r>
      <w:r>
        <w:rPr>
          <w:rFonts w:ascii="方正楷体_GBK" w:hAnsi="方正楷体_GBK" w:eastAsia="方正楷体_GBK" w:cs="方正楷体_GBK"/>
          <w:spacing w:val="-37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。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对镇（街道）及村（社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区）利用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养老服务设施或自有资产新建符合标准的区域性助餐中心，给予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 xml:space="preserve"> 一次性建设奖励</w:t>
      </w:r>
      <w:r>
        <w:rPr>
          <w:rFonts w:ascii="方正仿宋_GBK" w:hAnsi="方正仿宋_GBK" w:eastAsia="方正仿宋_GBK" w:cs="方正仿宋_GBK"/>
          <w:spacing w:val="4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"/>
          <w:sz w:val="31"/>
          <w:szCs w:val="31"/>
        </w:rPr>
        <w:t>10</w:t>
      </w:r>
      <w:r>
        <w:rPr>
          <w:rFonts w:ascii="宋体" w:hAnsi="宋体" w:eastAsia="宋体" w:cs="宋体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万元。</w:t>
      </w:r>
    </w:p>
    <w:p w14:paraId="459C6B73">
      <w:pPr>
        <w:spacing w:before="13" w:line="212" w:lineRule="auto"/>
        <w:ind w:left="644"/>
        <w:outlineLvl w:val="2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五</w:t>
      </w:r>
      <w:r>
        <w:rPr>
          <w:rFonts w:ascii="方正黑体_GBK" w:hAnsi="方正黑体_GBK" w:eastAsia="方正黑体_GBK" w:cs="方正黑体_GBK"/>
          <w:spacing w:val="-40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、助餐设施</w:t>
      </w:r>
    </w:p>
    <w:p w14:paraId="57A68BC1">
      <w:pPr>
        <w:spacing w:before="144" w:line="278" w:lineRule="auto"/>
        <w:ind w:left="1" w:firstLine="61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1"/>
          <w:sz w:val="31"/>
          <w:szCs w:val="31"/>
        </w:rPr>
        <w:t>（一）提升现有设施，推进助餐规模化</w:t>
      </w:r>
      <w:r>
        <w:rPr>
          <w:rFonts w:ascii="方正楷体_GBK" w:hAnsi="方正楷体_GBK" w:eastAsia="方正楷体_GBK" w:cs="方正楷体_GBK"/>
          <w:spacing w:val="-28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1"/>
          <w:sz w:val="31"/>
          <w:szCs w:val="31"/>
        </w:rPr>
        <w:t>。</w:t>
      </w:r>
      <w:r>
        <w:rPr>
          <w:rFonts w:ascii="方正楷体_GBK" w:hAnsi="方正楷体_GBK" w:eastAsia="方正楷体_GBK" w:cs="方正楷体_GBK"/>
          <w:spacing w:val="-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因地制宜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、注重实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效，在镇（街道）、村（社区）养老服务设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施内提升完善嵌入式、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标准化助餐设施，避免重复投资。具体分为三类：</w:t>
      </w:r>
      <w:r>
        <w:rPr>
          <w:rFonts w:ascii="方正仿宋_GBK" w:hAnsi="方正仿宋_GBK" w:eastAsia="方正仿宋_GBK" w:cs="方正仿宋_GBK"/>
          <w:spacing w:val="-4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区域性助餐中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心具备加工</w:t>
      </w:r>
      <w:r>
        <w:rPr>
          <w:rFonts w:ascii="方正仿宋_GBK" w:hAnsi="方正仿宋_GBK" w:eastAsia="方正仿宋_GBK" w:cs="方正仿宋_GBK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2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堂食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4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配餐等功能；社区助餐点具备加工或分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餐</w:t>
      </w:r>
      <w:r>
        <w:rPr>
          <w:rFonts w:ascii="方正仿宋_GBK" w:hAnsi="方正仿宋_GBK" w:eastAsia="方正仿宋_GBK" w:cs="方正仿宋_GBK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堂食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、派送入户等功能</w:t>
      </w:r>
      <w:r>
        <w:rPr>
          <w:rFonts w:ascii="方正仿宋_GBK" w:hAnsi="方正仿宋_GBK" w:eastAsia="方正仿宋_GBK" w:cs="方正仿宋_GBK"/>
          <w:spacing w:val="-2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；小区助餐车（</w:t>
      </w:r>
      <w:r>
        <w:rPr>
          <w:rFonts w:ascii="方正仿宋_GBK" w:hAnsi="方正仿宋_GBK" w:eastAsia="方正仿宋_GBK" w:cs="方正仿宋_GBK"/>
          <w:spacing w:val="-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亭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、屋</w:t>
      </w:r>
      <w:r>
        <w:rPr>
          <w:rFonts w:ascii="方正仿宋_GBK" w:hAnsi="方正仿宋_GBK" w:eastAsia="方正仿宋_GBK" w:cs="方正仿宋_GBK"/>
          <w:spacing w:val="-6"/>
          <w:sz w:val="31"/>
          <w:szCs w:val="31"/>
        </w:rPr>
        <w:t>）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6"/>
          <w:sz w:val="31"/>
          <w:szCs w:val="31"/>
        </w:rPr>
        <w:t>，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灵活提供家门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口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5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>楼道边的</w:t>
      </w:r>
      <w:r>
        <w:rPr>
          <w:rFonts w:ascii="宋体" w:hAnsi="宋体" w:eastAsia="宋体" w:cs="宋体"/>
          <w:sz w:val="31"/>
          <w:szCs w:val="31"/>
        </w:rPr>
        <w:t>“</w:t>
      </w:r>
      <w:r>
        <w:rPr>
          <w:rFonts w:ascii="方正仿宋_GBK" w:hAnsi="方正仿宋_GBK" w:eastAsia="方正仿宋_GBK" w:cs="方正仿宋_GBK"/>
          <w:sz w:val="31"/>
          <w:szCs w:val="31"/>
        </w:rPr>
        <w:t>定餐</w:t>
      </w:r>
      <w:r>
        <w:rPr>
          <w:rFonts w:ascii="方正仿宋_GBK" w:hAnsi="方正仿宋_GBK" w:eastAsia="方正仿宋_GBK" w:cs="方正仿宋_GBK"/>
          <w:spacing w:val="-31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</w:rPr>
        <w:t>”</w:t>
      </w:r>
      <w:r>
        <w:rPr>
          <w:rFonts w:ascii="方正仿宋_GBK" w:hAnsi="方正仿宋_GBK" w:eastAsia="方正仿宋_GBK" w:cs="方正仿宋_GBK"/>
          <w:sz w:val="31"/>
          <w:szCs w:val="31"/>
        </w:rPr>
        <w:t>领取。</w:t>
      </w:r>
    </w:p>
    <w:p w14:paraId="680648AD">
      <w:pPr>
        <w:spacing w:before="140" w:line="280" w:lineRule="auto"/>
        <w:ind w:right="45" w:firstLine="619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（</w:t>
      </w:r>
      <w:r>
        <w:rPr>
          <w:rFonts w:ascii="方正楷体_GBK" w:hAnsi="方正楷体_GBK" w:eastAsia="方正楷体_GBK" w:cs="方正楷体_GBK"/>
          <w:spacing w:val="-40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二）拓展社会力量，推进助餐多元化</w:t>
      </w:r>
      <w:r>
        <w:rPr>
          <w:rFonts w:ascii="方正楷体_GBK" w:hAnsi="方正楷体_GBK" w:eastAsia="方正楷体_GBK" w:cs="方正楷体_GBK"/>
          <w:spacing w:val="-39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。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鼓励社会餐饮企业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助力老年助餐服务，整合资源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5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择优签约，挂牌一批中央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厨房、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集中配送中心、餐饮企业老年餐桌为老年助餐点</w:t>
      </w:r>
      <w:r>
        <w:rPr>
          <w:rFonts w:ascii="方正仿宋_GBK" w:hAnsi="方正仿宋_GBK" w:eastAsia="方正仿宋_GBK" w:cs="方正仿宋_GBK"/>
          <w:spacing w:val="-1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，中央厨房可面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向镇（街道）</w:t>
      </w:r>
      <w:r>
        <w:rPr>
          <w:rFonts w:ascii="方正仿宋_GBK" w:hAnsi="方正仿宋_GBK" w:eastAsia="方正仿宋_GBK" w:cs="方正仿宋_GBK"/>
          <w:spacing w:val="-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、村（社区）助餐点提供配餐服务</w:t>
      </w:r>
      <w:r>
        <w:rPr>
          <w:rFonts w:ascii="方正仿宋_GBK" w:hAnsi="方正仿宋_GBK" w:eastAsia="方正仿宋_GBK" w:cs="方正仿宋_GBK"/>
          <w:spacing w:val="-2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；具备条件的养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老机构</w:t>
      </w:r>
      <w:r>
        <w:rPr>
          <w:rFonts w:ascii="方正仿宋_GBK" w:hAnsi="方正仿宋_GBK" w:eastAsia="方正仿宋_GBK" w:cs="方正仿宋_GBK"/>
          <w:spacing w:val="-2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、餐饮机构开设</w:t>
      </w:r>
      <w:r>
        <w:rPr>
          <w:rFonts w:ascii="宋体" w:hAnsi="宋体" w:eastAsia="宋体" w:cs="宋体"/>
          <w:spacing w:val="2"/>
          <w:sz w:val="31"/>
          <w:szCs w:val="31"/>
        </w:rPr>
        <w:t>“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老年餐桌</w:t>
      </w:r>
      <w:r>
        <w:rPr>
          <w:rFonts w:ascii="方正仿宋_GBK" w:hAnsi="方正仿宋_GBK" w:eastAsia="方正仿宋_GBK" w:cs="方正仿宋_GBK"/>
          <w:spacing w:val="-3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2"/>
          <w:sz w:val="31"/>
          <w:szCs w:val="31"/>
        </w:rPr>
        <w:t>”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，可提供老年人堂食，有条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件的向周边</w:t>
      </w:r>
      <w:r>
        <w:rPr>
          <w:rFonts w:ascii="宋体" w:hAnsi="宋体" w:eastAsia="宋体" w:cs="宋体"/>
          <w:spacing w:val="3"/>
          <w:sz w:val="31"/>
          <w:szCs w:val="31"/>
        </w:rPr>
        <w:t>“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不超过</w:t>
      </w:r>
      <w:r>
        <w:rPr>
          <w:rFonts w:ascii="方正仿宋_GBK" w:hAnsi="方正仿宋_GBK" w:eastAsia="方正仿宋_GBK" w:cs="方正仿宋_GBK"/>
          <w:spacing w:val="65"/>
          <w:w w:val="10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"/>
          <w:sz w:val="31"/>
          <w:szCs w:val="31"/>
        </w:rPr>
        <w:t>15</w:t>
      </w:r>
      <w:r>
        <w:rPr>
          <w:rFonts w:ascii="宋体" w:hAnsi="宋体" w:eastAsia="宋体" w:cs="宋体"/>
          <w:spacing w:val="-3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分钟路程</w:t>
      </w:r>
      <w:r>
        <w:rPr>
          <w:rFonts w:ascii="方正仿宋_GBK" w:hAnsi="方正仿宋_GBK" w:eastAsia="方正仿宋_GBK" w:cs="方正仿宋_GBK"/>
          <w:spacing w:val="-33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"/>
          <w:sz w:val="31"/>
          <w:szCs w:val="31"/>
        </w:rPr>
        <w:t>”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或</w:t>
      </w:r>
      <w:r>
        <w:rPr>
          <w:rFonts w:ascii="宋体" w:hAnsi="宋体" w:eastAsia="宋体" w:cs="宋体"/>
          <w:spacing w:val="3"/>
          <w:sz w:val="31"/>
          <w:szCs w:val="31"/>
        </w:rPr>
        <w:t>“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镇（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街道）</w:t>
      </w:r>
      <w:r>
        <w:rPr>
          <w:rFonts w:ascii="方正仿宋_GBK" w:hAnsi="方正仿宋_GBK" w:eastAsia="方正仿宋_GBK" w:cs="方正仿宋_GBK"/>
          <w:spacing w:val="-4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辖区</w:t>
      </w:r>
      <w:r>
        <w:rPr>
          <w:rFonts w:ascii="方正仿宋_GBK" w:hAnsi="方正仿宋_GBK" w:eastAsia="方正仿宋_GBK" w:cs="方正仿宋_GBK"/>
          <w:spacing w:val="-3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2"/>
          <w:sz w:val="31"/>
          <w:szCs w:val="31"/>
        </w:rPr>
        <w:t>”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的社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区助餐点提供配餐服务。</w:t>
      </w:r>
    </w:p>
    <w:p w14:paraId="04B30AAF">
      <w:pPr>
        <w:spacing w:before="152" w:line="212" w:lineRule="auto"/>
        <w:ind w:left="647"/>
        <w:outlineLvl w:val="2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-3"/>
          <w:sz w:val="31"/>
          <w:szCs w:val="31"/>
        </w:rPr>
        <w:t>六</w:t>
      </w:r>
      <w:r>
        <w:rPr>
          <w:rFonts w:ascii="方正黑体_GBK" w:hAnsi="方正黑体_GBK" w:eastAsia="方正黑体_GBK" w:cs="方正黑体_GBK"/>
          <w:spacing w:val="-40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3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55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3"/>
          <w:sz w:val="31"/>
          <w:szCs w:val="31"/>
        </w:rPr>
        <w:t>监管措施</w:t>
      </w:r>
    </w:p>
    <w:p w14:paraId="620C358A">
      <w:pPr>
        <w:spacing w:before="143" w:line="288" w:lineRule="auto"/>
        <w:ind w:left="7" w:right="67" w:firstLine="611"/>
        <w:jc w:val="both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5"/>
          <w:sz w:val="31"/>
          <w:szCs w:val="31"/>
        </w:rPr>
        <w:t>（一）规范服务供给</w:t>
      </w:r>
      <w:r>
        <w:rPr>
          <w:rFonts w:ascii="方正楷体_GBK" w:hAnsi="方正楷体_GBK" w:eastAsia="方正楷体_GBK" w:cs="方正楷体_GBK"/>
          <w:spacing w:val="-24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5"/>
          <w:sz w:val="31"/>
          <w:szCs w:val="31"/>
        </w:rPr>
        <w:t>。</w:t>
      </w:r>
      <w:r>
        <w:rPr>
          <w:rFonts w:ascii="方正楷体_GBK" w:hAnsi="方正楷体_GBK" w:eastAsia="方正楷体_GBK" w:cs="方正楷体_GBK"/>
          <w:spacing w:val="-5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建立全区老年助餐服务单位名录库，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镇（街道）</w:t>
      </w:r>
      <w:r>
        <w:rPr>
          <w:rFonts w:ascii="方正仿宋_GBK" w:hAnsi="方正仿宋_GBK" w:eastAsia="方正仿宋_GBK" w:cs="方正仿宋_GBK"/>
          <w:spacing w:val="-5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、村（社区）</w:t>
      </w:r>
      <w:r>
        <w:rPr>
          <w:rFonts w:ascii="方正仿宋_GBK" w:hAnsi="方正仿宋_GBK" w:eastAsia="方正仿宋_GBK" w:cs="方正仿宋_GBK"/>
          <w:spacing w:val="-4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与名录库内服务单位通过双选方式</w:t>
      </w:r>
      <w:r>
        <w:rPr>
          <w:rFonts w:ascii="方正仿宋_GBK" w:hAnsi="方正仿宋_GBK" w:eastAsia="方正仿宋_GBK" w:cs="方正仿宋_GBK"/>
          <w:spacing w:val="-2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，签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13"/>
          <w:sz w:val="31"/>
          <w:szCs w:val="31"/>
        </w:rPr>
        <w:t>约开展本辖区老年助餐服务</w:t>
      </w:r>
      <w:r>
        <w:rPr>
          <w:rFonts w:ascii="方正仿宋_GBK" w:hAnsi="方正仿宋_GBK" w:eastAsia="方正仿宋_GBK" w:cs="方正仿宋_GBK"/>
          <w:spacing w:val="-1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3"/>
          <w:sz w:val="31"/>
          <w:szCs w:val="31"/>
        </w:rPr>
        <w:t>。</w:t>
      </w:r>
      <w:r>
        <w:rPr>
          <w:rFonts w:ascii="方正仿宋_GBK" w:hAnsi="方正仿宋_GBK" w:eastAsia="方正仿宋_GBK" w:cs="方正仿宋_GBK"/>
          <w:spacing w:val="-4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3"/>
          <w:sz w:val="31"/>
          <w:szCs w:val="31"/>
        </w:rPr>
        <w:t>全区助餐设施及点位统一备案管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理，统一认定挂牌，统一服务标识</w:t>
      </w:r>
      <w:r>
        <w:rPr>
          <w:rFonts w:ascii="方正仿宋_GBK" w:hAnsi="方正仿宋_GBK" w:eastAsia="方正仿宋_GBK" w:cs="方正仿宋_GBK"/>
          <w:spacing w:val="-1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。加强配送过程管理，开展送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16"/>
          <w:sz w:val="31"/>
          <w:szCs w:val="31"/>
        </w:rPr>
        <w:t>餐服务的助餐服务机构应建立健全送餐服务车辆派车使用管理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 xml:space="preserve">   </w:t>
      </w:r>
      <w:r>
        <w:rPr>
          <w:rFonts w:ascii="方正仿宋_GBK" w:hAnsi="方正仿宋_GBK" w:eastAsia="方正仿宋_GBK" w:cs="方正仿宋_GBK"/>
          <w:spacing w:val="-5"/>
          <w:sz w:val="31"/>
          <w:szCs w:val="31"/>
        </w:rPr>
        <w:t>制度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5"/>
          <w:sz w:val="31"/>
          <w:szCs w:val="31"/>
        </w:rPr>
        <w:t>。</w:t>
      </w:r>
      <w:r>
        <w:rPr>
          <w:rFonts w:ascii="方正楷体_GBK" w:hAnsi="方正楷体_GBK" w:eastAsia="方正楷体_GBK" w:cs="方正楷体_GBK"/>
          <w:spacing w:val="-5"/>
          <w:sz w:val="31"/>
          <w:szCs w:val="31"/>
        </w:rPr>
        <w:t>（责任单位：区民政局</w:t>
      </w:r>
      <w:r>
        <w:rPr>
          <w:rFonts w:ascii="方正楷体_GBK" w:hAnsi="方正楷体_GBK" w:eastAsia="方正楷体_GBK" w:cs="方正楷体_GBK"/>
          <w:spacing w:val="-42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5"/>
          <w:sz w:val="31"/>
          <w:szCs w:val="31"/>
        </w:rPr>
        <w:t>、区商务局</w:t>
      </w:r>
      <w:r>
        <w:rPr>
          <w:rFonts w:ascii="方正楷体_GBK" w:hAnsi="方正楷体_GBK" w:eastAsia="方正楷体_GBK" w:cs="方正楷体_GBK"/>
          <w:spacing w:val="-39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5"/>
          <w:sz w:val="31"/>
          <w:szCs w:val="31"/>
        </w:rPr>
        <w:t>、区市场监管局</w:t>
      </w:r>
      <w:r>
        <w:rPr>
          <w:rFonts w:ascii="方正楷体_GBK" w:hAnsi="方正楷体_GBK" w:eastAsia="方正楷体_GBK" w:cs="方正楷体_GBK"/>
          <w:spacing w:val="-6"/>
          <w:sz w:val="31"/>
          <w:szCs w:val="31"/>
        </w:rPr>
        <w:t>，各镇、</w:t>
      </w:r>
      <w:r>
        <w:rPr>
          <w:rFonts w:ascii="方正楷体_GBK" w:hAnsi="方正楷体_GBK" w:eastAsia="方正楷体_GBK" w:cs="方正楷体_GBK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开发区</w:t>
      </w:r>
      <w:r>
        <w:rPr>
          <w:rFonts w:ascii="方正楷体_GBK" w:hAnsi="方正楷体_GBK" w:eastAsia="方正楷体_GBK" w:cs="方正楷体_GBK"/>
          <w:spacing w:val="-37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、街道）</w:t>
      </w:r>
    </w:p>
    <w:p w14:paraId="6CB5E335">
      <w:pPr>
        <w:spacing w:before="4" w:line="282" w:lineRule="auto"/>
        <w:ind w:right="121" w:firstLine="624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（</w:t>
      </w:r>
      <w:r>
        <w:rPr>
          <w:rFonts w:ascii="方正楷体_GBK" w:hAnsi="方正楷体_GBK" w:eastAsia="方正楷体_GBK" w:cs="方正楷体_GBK"/>
          <w:spacing w:val="-29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二）引入智慧赋能。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建设全区智慧助餐结算系统，实现老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年人助餐全过程管理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。规范区</w:t>
      </w:r>
      <w:r>
        <w:rPr>
          <w:rFonts w:ascii="方正仿宋_GBK" w:hAnsi="方正仿宋_GBK" w:eastAsia="方正仿宋_GBK" w:cs="方正仿宋_GBK"/>
          <w:spacing w:val="-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、镇（街道）</w:t>
      </w:r>
      <w:r>
        <w:rPr>
          <w:rFonts w:ascii="方正仿宋_GBK" w:hAnsi="方正仿宋_GBK" w:eastAsia="方正仿宋_GBK" w:cs="方正仿宋_GBK"/>
          <w:spacing w:val="-4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、村（社区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）助餐福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利补贴核拨，老年人就餐补贴按季兑现，助餐机构运营补贴按年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兑现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。加强老年预付费管理，建立全区统一的银行监管账户，与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5"/>
          <w:sz w:val="31"/>
          <w:szCs w:val="31"/>
        </w:rPr>
        <w:t>助餐结算系统实现数据对接和交互，确保资金管</w:t>
      </w:r>
      <w:r>
        <w:rPr>
          <w:rFonts w:ascii="方正仿宋_GBK" w:hAnsi="方正仿宋_GBK" w:eastAsia="方正仿宋_GBK" w:cs="方正仿宋_GBK"/>
          <w:spacing w:val="-6"/>
          <w:sz w:val="31"/>
          <w:szCs w:val="31"/>
        </w:rPr>
        <w:t>理使用安全。</w:t>
      </w:r>
      <w:r>
        <w:rPr>
          <w:rFonts w:ascii="方正楷体_GBK" w:hAnsi="方正楷体_GBK" w:eastAsia="方正楷体_GBK" w:cs="方正楷体_GBK"/>
          <w:spacing w:val="-6"/>
          <w:sz w:val="31"/>
          <w:szCs w:val="31"/>
        </w:rPr>
        <w:t>（责</w:t>
      </w:r>
      <w:r>
        <w:rPr>
          <w:rFonts w:ascii="方正楷体_GBK" w:hAnsi="方正楷体_GBK" w:eastAsia="方正楷体_GBK" w:cs="方正楷体_GBK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任单位： 区民政局</w:t>
      </w:r>
      <w:r>
        <w:rPr>
          <w:rFonts w:ascii="方正楷体_GBK" w:hAnsi="方正楷体_GBK" w:eastAsia="方正楷体_GBK" w:cs="方正楷体_GBK"/>
          <w:spacing w:val="-29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18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区财政局</w:t>
      </w:r>
      <w:r>
        <w:rPr>
          <w:rFonts w:ascii="方正楷体_GBK" w:hAnsi="方正楷体_GBK" w:eastAsia="方正楷体_GBK" w:cs="方正楷体_GBK"/>
          <w:spacing w:val="-20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，各镇</w:t>
      </w:r>
      <w:r>
        <w:rPr>
          <w:rFonts w:ascii="方正楷体_GBK" w:hAnsi="方正楷体_GBK" w:eastAsia="方正楷体_GBK" w:cs="方正楷体_GBK"/>
          <w:spacing w:val="-41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47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开发区</w:t>
      </w:r>
      <w:r>
        <w:rPr>
          <w:rFonts w:ascii="方正楷体_GBK" w:hAnsi="方正楷体_GBK" w:eastAsia="方正楷体_GBK" w:cs="方正楷体_GBK"/>
          <w:spacing w:val="-42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、街道）</w:t>
      </w:r>
    </w:p>
    <w:p w14:paraId="6C065998">
      <w:pPr>
        <w:spacing w:before="90" w:line="284" w:lineRule="auto"/>
        <w:ind w:right="120" w:firstLine="624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7"/>
          <w:sz w:val="31"/>
          <w:szCs w:val="31"/>
        </w:rPr>
        <w:t>（</w:t>
      </w:r>
      <w:r>
        <w:rPr>
          <w:rFonts w:ascii="方正楷体_GBK" w:hAnsi="方正楷体_GBK" w:eastAsia="方正楷体_GBK" w:cs="方正楷体_GBK"/>
          <w:spacing w:val="-37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7"/>
          <w:sz w:val="31"/>
          <w:szCs w:val="31"/>
        </w:rPr>
        <w:t>三）加强运营管理</w:t>
      </w:r>
      <w:r>
        <w:rPr>
          <w:rFonts w:ascii="方正楷体_GBK" w:hAnsi="方正楷体_GBK" w:eastAsia="方正楷体_GBK" w:cs="方正楷体_GBK"/>
          <w:spacing w:val="-39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7"/>
          <w:sz w:val="31"/>
          <w:szCs w:val="31"/>
        </w:rPr>
        <w:t>。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助餐服务机构</w:t>
      </w:r>
      <w:r>
        <w:rPr>
          <w:rFonts w:ascii="方正仿宋_GBK" w:hAnsi="方正仿宋_GBK" w:eastAsia="方正仿宋_GBK" w:cs="方正仿宋_GBK"/>
          <w:spacing w:val="7"/>
          <w:sz w:val="30"/>
          <w:szCs w:val="30"/>
        </w:rPr>
        <w:t>要严格遵守</w:t>
      </w:r>
      <w:r>
        <w:rPr>
          <w:rFonts w:ascii="方正仿宋_GBK" w:hAnsi="方正仿宋_GBK" w:eastAsia="方正仿宋_GBK" w:cs="方正仿宋_GBK"/>
          <w:spacing w:val="6"/>
          <w:sz w:val="30"/>
          <w:szCs w:val="30"/>
        </w:rPr>
        <w:t>《中华人民</w:t>
      </w:r>
      <w:r>
        <w:rPr>
          <w:rFonts w:ascii="方正仿宋_GBK" w:hAnsi="方正仿宋_GBK" w:eastAsia="方正仿宋_GBK" w:cs="方正仿宋_GBK"/>
          <w:sz w:val="30"/>
          <w:szCs w:val="30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0"/>
          <w:szCs w:val="30"/>
        </w:rPr>
        <w:t>共和国食品安全法》《江苏省食品安全条例》等法律法规，严格落</w:t>
      </w:r>
      <w:r>
        <w:rPr>
          <w:rFonts w:ascii="方正仿宋_GBK" w:hAnsi="方正仿宋_GBK" w:eastAsia="方正仿宋_GBK" w:cs="方正仿宋_GBK"/>
          <w:spacing w:val="18"/>
          <w:sz w:val="30"/>
          <w:szCs w:val="30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0"/>
          <w:szCs w:val="30"/>
        </w:rPr>
        <w:t>实安全生产第一责任，</w:t>
      </w:r>
      <w:r>
        <w:rPr>
          <w:rFonts w:ascii="方正仿宋_GBK" w:hAnsi="方正仿宋_GBK" w:eastAsia="方正仿宋_GBK" w:cs="方正仿宋_GBK"/>
          <w:spacing w:val="-7"/>
          <w:sz w:val="30"/>
          <w:szCs w:val="30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防范各类安全风险，购买食品安全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堂食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场所意外险等相关责任保险。要公示收费价格及优惠套餐、食品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安全承诺书和投诉电话等信息并及时更新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。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（责任单位：区市场</w:t>
      </w:r>
      <w:r>
        <w:rPr>
          <w:rFonts w:ascii="方正楷体_GBK" w:hAnsi="方正楷体_GBK" w:eastAsia="方正楷体_GBK" w:cs="方正楷体_GBK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监管局</w:t>
      </w:r>
      <w:r>
        <w:rPr>
          <w:rFonts w:ascii="方正楷体_GBK" w:hAnsi="方正楷体_GBK" w:eastAsia="方正楷体_GBK" w:cs="方正楷体_GBK"/>
          <w:spacing w:val="-31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17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区卫生健康委</w:t>
      </w:r>
      <w:r>
        <w:rPr>
          <w:rFonts w:ascii="方正楷体_GBK" w:hAnsi="方正楷体_GBK" w:eastAsia="方正楷体_GBK" w:cs="方正楷体_GBK"/>
          <w:spacing w:val="-41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16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区民政局</w:t>
      </w:r>
      <w:r>
        <w:rPr>
          <w:rFonts w:ascii="方正楷体_GBK" w:hAnsi="方正楷体_GBK" w:eastAsia="方正楷体_GBK" w:cs="方正楷体_GBK"/>
          <w:spacing w:val="-18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，各镇</w:t>
      </w:r>
      <w:r>
        <w:rPr>
          <w:rFonts w:ascii="方正楷体_GBK" w:hAnsi="方正楷体_GBK" w:eastAsia="方正楷体_GBK" w:cs="方正楷体_GBK"/>
          <w:spacing w:val="-39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、</w:t>
      </w:r>
      <w:r>
        <w:rPr>
          <w:rFonts w:ascii="方正楷体_GBK" w:hAnsi="方正楷体_GBK" w:eastAsia="方正楷体_GBK" w:cs="方正楷体_GBK"/>
          <w:spacing w:val="-47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开发区</w:t>
      </w:r>
      <w:r>
        <w:rPr>
          <w:rFonts w:ascii="方正楷体_GBK" w:hAnsi="方正楷体_GBK" w:eastAsia="方正楷体_GBK" w:cs="方正楷体_GBK"/>
          <w:spacing w:val="-40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4"/>
          <w:sz w:val="31"/>
          <w:szCs w:val="31"/>
        </w:rPr>
        <w:t>、街道）</w:t>
      </w:r>
    </w:p>
    <w:p w14:paraId="2E579D2A">
      <w:pPr>
        <w:spacing w:before="103" w:line="212" w:lineRule="auto"/>
        <w:ind w:left="647"/>
        <w:outlineLvl w:val="2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-4"/>
          <w:sz w:val="31"/>
          <w:szCs w:val="31"/>
        </w:rPr>
        <w:t>七</w:t>
      </w:r>
      <w:r>
        <w:rPr>
          <w:rFonts w:ascii="方正黑体_GBK" w:hAnsi="方正黑体_GBK" w:eastAsia="方正黑体_GBK" w:cs="方正黑体_GBK"/>
          <w:spacing w:val="-37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4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47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4"/>
          <w:sz w:val="31"/>
          <w:szCs w:val="31"/>
        </w:rPr>
        <w:t>慈善参与</w:t>
      </w:r>
    </w:p>
    <w:p w14:paraId="15C7838C">
      <w:pPr>
        <w:spacing w:before="141" w:line="289" w:lineRule="auto"/>
        <w:ind w:left="11" w:right="72" w:firstLine="638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鼓励引导公益慈善组织、爱心企业和人士以慈善捐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助等方式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5"/>
          <w:sz w:val="31"/>
          <w:szCs w:val="31"/>
        </w:rPr>
        <w:t>参与老年助餐服务，</w:t>
      </w:r>
      <w:r>
        <w:rPr>
          <w:rFonts w:ascii="方正仿宋_GBK" w:hAnsi="方正仿宋_GBK" w:eastAsia="方正仿宋_GBK" w:cs="方正仿宋_GBK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5"/>
          <w:sz w:val="31"/>
          <w:szCs w:val="31"/>
        </w:rPr>
        <w:t>倡导社会各界捐助老年助餐服务的餐食原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料</w:t>
      </w:r>
      <w:r>
        <w:rPr>
          <w:rFonts w:ascii="方正仿宋_GBK" w:hAnsi="方正仿宋_GBK" w:eastAsia="方正仿宋_GBK" w:cs="方正仿宋_GBK"/>
          <w:spacing w:val="-2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运营经费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志愿服务等项 目，</w:t>
      </w:r>
      <w:r>
        <w:rPr>
          <w:rFonts w:ascii="方正仿宋_GBK" w:hAnsi="方正仿宋_GBK" w:eastAsia="方正仿宋_GBK" w:cs="方正仿宋_GBK"/>
          <w:spacing w:val="-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对于捐赠突出的组织或个人，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可采取餐厅冠名</w:t>
      </w:r>
      <w:r>
        <w:rPr>
          <w:rFonts w:ascii="方正仿宋_GBK" w:hAnsi="方正仿宋_GBK" w:eastAsia="方正仿宋_GBK" w:cs="方正仿宋_GBK"/>
          <w:spacing w:val="-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、室内标识</w:t>
      </w:r>
      <w:r>
        <w:rPr>
          <w:rFonts w:ascii="方正仿宋_GBK" w:hAnsi="方正仿宋_GBK" w:eastAsia="方正仿宋_GBK" w:cs="方正仿宋_GBK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、颁发证书等方式给予激励褒扬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。通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过</w:t>
      </w:r>
      <w:r>
        <w:rPr>
          <w:rFonts w:ascii="宋体" w:hAnsi="宋体" w:eastAsia="宋体" w:cs="宋体"/>
          <w:spacing w:val="1"/>
          <w:sz w:val="31"/>
          <w:szCs w:val="31"/>
        </w:rPr>
        <w:t>“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党建</w:t>
      </w:r>
      <w:r>
        <w:rPr>
          <w:rFonts w:ascii="宋体" w:hAnsi="宋体" w:eastAsia="宋体" w:cs="宋体"/>
          <w:spacing w:val="1"/>
          <w:sz w:val="31"/>
          <w:szCs w:val="31"/>
        </w:rPr>
        <w:t>+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志愿</w:t>
      </w:r>
      <w:r>
        <w:rPr>
          <w:rFonts w:ascii="方正仿宋_GBK" w:hAnsi="方正仿宋_GBK" w:eastAsia="方正仿宋_GBK" w:cs="方正仿宋_GBK"/>
          <w:spacing w:val="-3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"/>
          <w:sz w:val="31"/>
          <w:szCs w:val="31"/>
        </w:rPr>
        <w:t>”“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志愿</w:t>
      </w:r>
      <w:r>
        <w:rPr>
          <w:rFonts w:ascii="宋体" w:hAnsi="宋体" w:eastAsia="宋体" w:cs="宋体"/>
          <w:spacing w:val="1"/>
          <w:sz w:val="31"/>
          <w:szCs w:val="31"/>
        </w:rPr>
        <w:t>+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积分</w:t>
      </w:r>
      <w:r>
        <w:rPr>
          <w:rFonts w:ascii="方正仿宋_GBK" w:hAnsi="方正仿宋_GBK" w:eastAsia="方正仿宋_GBK" w:cs="方正仿宋_GBK"/>
          <w:spacing w:val="-3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"/>
          <w:sz w:val="31"/>
          <w:szCs w:val="31"/>
        </w:rPr>
        <w:t>”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，引导邻</w:t>
      </w:r>
      <w:r>
        <w:rPr>
          <w:rFonts w:ascii="方正仿宋_GBK" w:hAnsi="方正仿宋_GBK" w:eastAsia="方正仿宋_GBK" w:cs="方正仿宋_GBK"/>
          <w:sz w:val="31"/>
          <w:szCs w:val="31"/>
        </w:rPr>
        <w:t>里互助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、结对帮扶、低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龄助高龄等模式，培育发展老年助餐志愿者队伍和互助组织，建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立服务评价激励机制</w:t>
      </w:r>
      <w:r>
        <w:rPr>
          <w:rFonts w:ascii="方正仿宋_GBK" w:hAnsi="方正仿宋_GBK" w:eastAsia="方正仿宋_GBK" w:cs="方正仿宋_GBK"/>
          <w:spacing w:val="-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，促进老年助餐志愿服务健康有序发展。</w:t>
      </w:r>
    </w:p>
    <w:p w14:paraId="1FF5B844">
      <w:pPr>
        <w:spacing w:before="130" w:line="209" w:lineRule="auto"/>
        <w:ind w:left="693"/>
        <w:outlineLvl w:val="2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-3"/>
          <w:sz w:val="31"/>
          <w:szCs w:val="31"/>
        </w:rPr>
        <w:t>八</w:t>
      </w:r>
      <w:r>
        <w:rPr>
          <w:rFonts w:ascii="方正黑体_GBK" w:hAnsi="方正黑体_GBK" w:eastAsia="方正黑体_GBK" w:cs="方正黑体_GBK"/>
          <w:spacing w:val="-36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3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50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3"/>
          <w:sz w:val="31"/>
          <w:szCs w:val="31"/>
        </w:rPr>
        <w:t>工作要求</w:t>
      </w:r>
    </w:p>
    <w:p w14:paraId="25535E80">
      <w:pPr>
        <w:spacing w:before="140" w:line="291" w:lineRule="auto"/>
        <w:ind w:left="59" w:firstLine="641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建立健全党委领导</w:t>
      </w:r>
      <w:r>
        <w:rPr>
          <w:rFonts w:ascii="方正仿宋_GBK" w:hAnsi="方正仿宋_GBK" w:eastAsia="方正仿宋_GBK" w:cs="方正仿宋_GBK"/>
          <w:spacing w:val="-3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、政府负责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、部门协同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、社会参与</w:t>
      </w:r>
      <w:r>
        <w:rPr>
          <w:rFonts w:ascii="方正仿宋_GBK" w:hAnsi="方正仿宋_GBK" w:eastAsia="方正仿宋_GBK" w:cs="方正仿宋_GBK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、家庭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尽责的老年助餐服务工作机制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。民政部门履行牵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头职责，加强组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织协调和督促指导。强化部门与镇街协同，对辖区内老年助餐点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落实属地化管理责任，</w:t>
      </w:r>
      <w:r>
        <w:rPr>
          <w:rFonts w:ascii="方正仿宋_GBK" w:hAnsi="方正仿宋_GBK" w:eastAsia="方正仿宋_GBK" w:cs="方正仿宋_GBK"/>
          <w:spacing w:val="-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共同做好助餐场所房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屋安全</w:t>
      </w:r>
      <w:r>
        <w:rPr>
          <w:rFonts w:ascii="方正仿宋_GBK" w:hAnsi="方正仿宋_GBK" w:eastAsia="方正仿宋_GBK" w:cs="方正仿宋_GBK"/>
          <w:spacing w:val="-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5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食品安全、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人身安全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>、运营安全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>、服务安全</w:t>
      </w:r>
      <w:r>
        <w:rPr>
          <w:rFonts w:ascii="方正仿宋_GBK" w:hAnsi="方正仿宋_GBK" w:eastAsia="方正仿宋_GBK" w:cs="方正仿宋_GBK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>、燃气安全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、消防安全等管理监 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督工作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。落实《江苏省养老服务市场失信联合惩戒对象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名单管理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实施办法》（</w:t>
      </w:r>
      <w:r>
        <w:rPr>
          <w:rFonts w:ascii="方正仿宋_GBK" w:hAnsi="方正仿宋_GBK" w:eastAsia="方正仿宋_GBK" w:cs="方正仿宋_GBK"/>
          <w:spacing w:val="-3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苏民规〔</w:t>
      </w:r>
      <w:r>
        <w:rPr>
          <w:rFonts w:ascii="宋体" w:hAnsi="宋体" w:eastAsia="宋体" w:cs="宋体"/>
          <w:spacing w:val="1"/>
          <w:sz w:val="31"/>
          <w:szCs w:val="31"/>
        </w:rPr>
        <w:t>2020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〕</w:t>
      </w:r>
      <w:r>
        <w:rPr>
          <w:rFonts w:ascii="方正仿宋_GBK" w:hAnsi="方正仿宋_GBK" w:eastAsia="方正仿宋_GBK" w:cs="方正仿宋_GBK"/>
          <w:spacing w:val="-3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"/>
          <w:sz w:val="31"/>
          <w:szCs w:val="31"/>
        </w:rPr>
        <w:t>1</w:t>
      </w:r>
      <w:r>
        <w:rPr>
          <w:rFonts w:ascii="宋体" w:hAnsi="宋体" w:eastAsia="宋体" w:cs="宋体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号</w:t>
      </w:r>
      <w:r>
        <w:rPr>
          <w:rFonts w:ascii="方正仿宋_GBK" w:hAnsi="方正仿宋_GBK" w:eastAsia="方正仿宋_GBK" w:cs="方正仿宋_GBK"/>
          <w:spacing w:val="16"/>
          <w:sz w:val="31"/>
          <w:szCs w:val="31"/>
        </w:rPr>
        <w:t>），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对出现食品安</w:t>
      </w:r>
      <w:r>
        <w:rPr>
          <w:rFonts w:ascii="方正仿宋_GBK" w:hAnsi="方正仿宋_GBK" w:eastAsia="方正仿宋_GBK" w:cs="方正仿宋_GBK"/>
          <w:sz w:val="31"/>
          <w:szCs w:val="31"/>
        </w:rPr>
        <w:t>全事故</w:t>
      </w:r>
      <w:r>
        <w:rPr>
          <w:rFonts w:ascii="方正仿宋_GBK" w:hAnsi="方正仿宋_GBK" w:eastAsia="方正仿宋_GBK" w:cs="方正仿宋_GBK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5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套  </w:t>
      </w:r>
      <w:r>
        <w:rPr>
          <w:rFonts w:ascii="方正仿宋_GBK" w:hAnsi="方正仿宋_GBK" w:eastAsia="方正仿宋_GBK" w:cs="方正仿宋_GBK"/>
          <w:spacing w:val="16"/>
          <w:sz w:val="31"/>
          <w:szCs w:val="31"/>
        </w:rPr>
        <w:t>取财政补贴等严重违法失信行为的老年助餐服务机构实施联合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惩戒。</w:t>
      </w:r>
    </w:p>
    <w:p w14:paraId="59C2FFC7">
      <w:pPr>
        <w:spacing w:before="1" w:line="211" w:lineRule="auto"/>
        <w:ind w:left="698"/>
        <w:outlineLvl w:val="2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2"/>
          <w:sz w:val="31"/>
          <w:szCs w:val="31"/>
        </w:rPr>
        <w:t>九</w:t>
      </w:r>
      <w:r>
        <w:rPr>
          <w:rFonts w:ascii="方正黑体_GBK" w:hAnsi="方正黑体_GBK" w:eastAsia="方正黑体_GBK" w:cs="方正黑体_GBK"/>
          <w:spacing w:val="-40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2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50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2"/>
          <w:sz w:val="31"/>
          <w:szCs w:val="31"/>
        </w:rPr>
        <w:t>其他有关事项说明</w:t>
      </w:r>
    </w:p>
    <w:p w14:paraId="2B4E3D18">
      <w:pPr>
        <w:spacing w:before="140" w:line="291" w:lineRule="auto"/>
        <w:ind w:left="81" w:right="4" w:firstLine="619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本方案所涉助餐服务机构（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中央厨房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、助餐中心</w:t>
      </w:r>
      <w:r>
        <w:rPr>
          <w:rFonts w:ascii="方正仿宋_GBK" w:hAnsi="方正仿宋_GBK" w:eastAsia="方正仿宋_GBK" w:cs="方正仿宋_GBK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、社区助餐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点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、老年餐桌等）</w:t>
      </w:r>
      <w:r>
        <w:rPr>
          <w:rFonts w:ascii="方正仿宋_GBK" w:hAnsi="方正仿宋_GBK" w:eastAsia="方正仿宋_GBK" w:cs="方正仿宋_GBK"/>
          <w:spacing w:val="-4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建设运营基本要求，按省</w:t>
      </w:r>
      <w:r>
        <w:rPr>
          <w:rFonts w:ascii="方正仿宋_GBK" w:hAnsi="方正仿宋_GBK" w:eastAsia="方正仿宋_GBK" w:cs="方正仿宋_GBK"/>
          <w:spacing w:val="-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、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市相关标准执行。</w:t>
      </w:r>
    </w:p>
    <w:p w14:paraId="5261E9AF">
      <w:pPr>
        <w:spacing w:before="3" w:line="287" w:lineRule="auto"/>
        <w:ind w:left="65" w:right="73" w:firstLine="635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-4"/>
          <w:sz w:val="31"/>
          <w:szCs w:val="31"/>
        </w:rPr>
        <w:t>本方案自</w:t>
      </w:r>
      <w:r>
        <w:rPr>
          <w:rFonts w:ascii="方正仿宋_GBK" w:hAnsi="方正仿宋_GBK" w:eastAsia="方正仿宋_GBK" w:cs="方正仿宋_GBK"/>
          <w:spacing w:val="3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4"/>
          <w:sz w:val="31"/>
          <w:szCs w:val="31"/>
        </w:rPr>
        <w:t>2024</w:t>
      </w:r>
      <w:r>
        <w:rPr>
          <w:rFonts w:ascii="宋体" w:hAnsi="宋体" w:eastAsia="宋体" w:cs="宋体"/>
          <w:spacing w:val="-5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4"/>
          <w:sz w:val="31"/>
          <w:szCs w:val="31"/>
        </w:rPr>
        <w:t>年</w:t>
      </w:r>
      <w:r>
        <w:rPr>
          <w:rFonts w:ascii="方正仿宋_GBK" w:hAnsi="方正仿宋_GBK" w:eastAsia="方正仿宋_GBK" w:cs="方正仿宋_GBK"/>
          <w:spacing w:val="4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4"/>
          <w:sz w:val="31"/>
          <w:szCs w:val="31"/>
        </w:rPr>
        <w:t>11</w:t>
      </w:r>
      <w:r>
        <w:rPr>
          <w:rFonts w:ascii="宋体" w:hAnsi="宋体" w:eastAsia="宋体" w:cs="宋体"/>
          <w:spacing w:val="-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4"/>
          <w:sz w:val="31"/>
          <w:szCs w:val="31"/>
        </w:rPr>
        <w:t>月</w:t>
      </w:r>
      <w:r>
        <w:rPr>
          <w:rFonts w:ascii="方正仿宋_GBK" w:hAnsi="方正仿宋_GBK" w:eastAsia="方正仿宋_GBK" w:cs="方正仿宋_GBK"/>
          <w:spacing w:val="4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4"/>
          <w:sz w:val="31"/>
          <w:szCs w:val="31"/>
        </w:rPr>
        <w:t xml:space="preserve">1 </w:t>
      </w:r>
      <w:r>
        <w:rPr>
          <w:rFonts w:ascii="方正仿宋_GBK" w:hAnsi="方正仿宋_GBK" w:eastAsia="方正仿宋_GBK" w:cs="方正仿宋_GBK"/>
          <w:spacing w:val="-4"/>
          <w:sz w:val="31"/>
          <w:szCs w:val="31"/>
        </w:rPr>
        <w:t>日起执行。如遇政策调整，以新政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策为准。</w:t>
      </w:r>
    </w:p>
    <w:p w14:paraId="690351C2">
      <w:pPr>
        <w:spacing w:before="20"/>
      </w:pPr>
      <w:bookmarkStart w:id="0" w:name="_GoBack"/>
      <w:bookmarkEnd w:id="0"/>
    </w:p>
    <w:p w14:paraId="17D02D4B">
      <w:pPr>
        <w:spacing w:before="20"/>
      </w:pPr>
    </w:p>
    <w:p w14:paraId="6396442B">
      <w:pPr>
        <w:spacing w:before="20"/>
      </w:pPr>
    </w:p>
    <w:p w14:paraId="278DD86A">
      <w:pPr>
        <w:spacing w:before="19"/>
      </w:pPr>
    </w:p>
    <w:p w14:paraId="20765402">
      <w:pPr>
        <w:spacing w:before="19"/>
      </w:pPr>
    </w:p>
    <w:p w14:paraId="0BC0B8E8">
      <w:pPr>
        <w:spacing w:before="19"/>
      </w:pPr>
    </w:p>
    <w:p w14:paraId="6E7721BE">
      <w:pPr>
        <w:spacing w:before="19"/>
      </w:pPr>
    </w:p>
    <w:tbl>
      <w:tblPr>
        <w:tblStyle w:val="5"/>
        <w:tblW w:w="880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90"/>
        <w:gridCol w:w="4012"/>
      </w:tblGrid>
      <w:tr w14:paraId="0D96BF7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8802" w:type="dxa"/>
            <w:gridSpan w:val="2"/>
            <w:tcBorders>
              <w:top w:val="single" w:color="000000" w:sz="6" w:space="0"/>
              <w:bottom w:val="single" w:color="000000" w:sz="2" w:space="0"/>
            </w:tcBorders>
            <w:vAlign w:val="top"/>
          </w:tcPr>
          <w:p w14:paraId="16774771">
            <w:pPr>
              <w:pStyle w:val="6"/>
              <w:spacing w:before="193"/>
              <w:ind w:left="1284" w:right="40" w:hanging="876"/>
            </w:pPr>
            <w:r>
              <w:rPr>
                <w:spacing w:val="-12"/>
              </w:rPr>
              <w:t>抄送：</w:t>
            </w:r>
            <w:r>
              <w:rPr>
                <w:spacing w:val="-9"/>
              </w:rPr>
              <w:t xml:space="preserve"> </w:t>
            </w:r>
            <w:r>
              <w:rPr>
                <w:spacing w:val="-12"/>
              </w:rPr>
              <w:t>区委各部门</w:t>
            </w:r>
            <w:r>
              <w:rPr>
                <w:spacing w:val="-40"/>
              </w:rPr>
              <w:t xml:space="preserve"> </w:t>
            </w:r>
            <w:r>
              <w:rPr>
                <w:spacing w:val="-12"/>
              </w:rPr>
              <w:t>、</w:t>
            </w:r>
            <w:r>
              <w:rPr>
                <w:spacing w:val="-15"/>
              </w:rPr>
              <w:t xml:space="preserve"> </w:t>
            </w:r>
            <w:r>
              <w:rPr>
                <w:spacing w:val="-12"/>
              </w:rPr>
              <w:t>区人大常委会办公室</w:t>
            </w:r>
            <w:r>
              <w:rPr>
                <w:spacing w:val="-39"/>
              </w:rPr>
              <w:t xml:space="preserve"> </w:t>
            </w:r>
            <w:r>
              <w:rPr>
                <w:spacing w:val="-12"/>
              </w:rPr>
              <w:t>、</w:t>
            </w:r>
            <w:r>
              <w:rPr>
                <w:spacing w:val="-14"/>
              </w:rPr>
              <w:t xml:space="preserve"> </w:t>
            </w:r>
            <w:r>
              <w:rPr>
                <w:spacing w:val="-12"/>
              </w:rPr>
              <w:t>区政协办公室</w:t>
            </w:r>
            <w:r>
              <w:rPr>
                <w:spacing w:val="-39"/>
              </w:rPr>
              <w:t xml:space="preserve"> </w:t>
            </w:r>
            <w:r>
              <w:rPr>
                <w:spacing w:val="-12"/>
              </w:rPr>
              <w:t>、</w:t>
            </w:r>
            <w:r>
              <w:rPr>
                <w:spacing w:val="-15"/>
              </w:rPr>
              <w:t xml:space="preserve"> </w:t>
            </w:r>
            <w:r>
              <w:rPr>
                <w:spacing w:val="-12"/>
              </w:rPr>
              <w:t>区法院、</w:t>
            </w:r>
            <w:r>
              <w:t xml:space="preserve"> </w:t>
            </w:r>
            <w:r>
              <w:rPr>
                <w:spacing w:val="-14"/>
              </w:rPr>
              <w:t>区检察院</w:t>
            </w:r>
            <w:r>
              <w:rPr>
                <w:spacing w:val="-26"/>
              </w:rPr>
              <w:t xml:space="preserve"> </w:t>
            </w:r>
            <w:r>
              <w:rPr>
                <w:spacing w:val="-14"/>
              </w:rPr>
              <w:t>、</w:t>
            </w:r>
            <w:r>
              <w:rPr>
                <w:spacing w:val="-15"/>
              </w:rPr>
              <w:t xml:space="preserve"> </w:t>
            </w:r>
            <w:r>
              <w:rPr>
                <w:spacing w:val="-14"/>
              </w:rPr>
              <w:t>区人武部</w:t>
            </w:r>
            <w:r>
              <w:rPr>
                <w:spacing w:val="-38"/>
              </w:rPr>
              <w:t xml:space="preserve"> </w:t>
            </w:r>
            <w:r>
              <w:rPr>
                <w:spacing w:val="-14"/>
              </w:rPr>
              <w:t>、</w:t>
            </w:r>
            <w:r>
              <w:rPr>
                <w:spacing w:val="-15"/>
              </w:rPr>
              <w:t xml:space="preserve"> </w:t>
            </w:r>
            <w:r>
              <w:rPr>
                <w:spacing w:val="-14"/>
              </w:rPr>
              <w:t>区各人民团体。</w:t>
            </w:r>
          </w:p>
        </w:tc>
      </w:tr>
      <w:tr w14:paraId="52E33C5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4790" w:type="dxa"/>
            <w:tcBorders>
              <w:top w:val="single" w:color="000000" w:sz="2" w:space="0"/>
              <w:bottom w:val="single" w:color="000000" w:sz="6" w:space="0"/>
            </w:tcBorders>
            <w:vAlign w:val="top"/>
          </w:tcPr>
          <w:p w14:paraId="7C6216BE">
            <w:pPr>
              <w:pStyle w:val="6"/>
              <w:spacing w:before="256" w:line="194" w:lineRule="auto"/>
              <w:ind w:left="349"/>
            </w:pPr>
            <w:r>
              <w:rPr>
                <w:spacing w:val="-2"/>
              </w:rPr>
              <w:t>无锡市滨湖区人民政府办公室</w:t>
            </w:r>
          </w:p>
        </w:tc>
        <w:tc>
          <w:tcPr>
            <w:tcW w:w="4012" w:type="dxa"/>
            <w:tcBorders>
              <w:top w:val="single" w:color="000000" w:sz="2" w:space="0"/>
              <w:bottom w:val="single" w:color="000000" w:sz="6" w:space="0"/>
            </w:tcBorders>
            <w:vAlign w:val="top"/>
          </w:tcPr>
          <w:p w14:paraId="7AC837A5">
            <w:pPr>
              <w:pStyle w:val="6"/>
              <w:spacing w:before="247" w:line="199" w:lineRule="auto"/>
              <w:ind w:left="934"/>
            </w:pPr>
            <w:r>
              <w:rPr>
                <w:rFonts w:ascii="宋体" w:hAnsi="宋体" w:eastAsia="宋体" w:cs="宋体"/>
                <w:spacing w:val="-17"/>
              </w:rPr>
              <w:t>2024</w:t>
            </w:r>
            <w:r>
              <w:rPr>
                <w:rFonts w:ascii="宋体" w:hAnsi="宋体" w:eastAsia="宋体" w:cs="宋体"/>
                <w:spacing w:val="-47"/>
              </w:rPr>
              <w:t xml:space="preserve"> </w:t>
            </w:r>
            <w:r>
              <w:rPr>
                <w:spacing w:val="-17"/>
              </w:rPr>
              <w:t>年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</w:rPr>
              <w:t>10</w:t>
            </w:r>
            <w:r>
              <w:rPr>
                <w:rFonts w:ascii="宋体" w:hAnsi="宋体" w:eastAsia="宋体" w:cs="宋体"/>
                <w:spacing w:val="-46"/>
              </w:rPr>
              <w:t xml:space="preserve"> </w:t>
            </w:r>
            <w:r>
              <w:rPr>
                <w:spacing w:val="-17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</w:rPr>
              <w:t xml:space="preserve">8 </w:t>
            </w:r>
            <w:r>
              <w:rPr>
                <w:spacing w:val="-17"/>
              </w:rPr>
              <w:t>日</w:t>
            </w:r>
            <w:r>
              <w:rPr>
                <w:spacing w:val="-23"/>
              </w:rPr>
              <w:t xml:space="preserve"> </w:t>
            </w:r>
            <w:r>
              <w:rPr>
                <w:spacing w:val="-17"/>
              </w:rPr>
              <w:t>印发</w:t>
            </w:r>
          </w:p>
        </w:tc>
      </w:tr>
    </w:tbl>
    <w:p w14:paraId="22EA83DD">
      <w:pPr>
        <w:pStyle w:val="2"/>
      </w:pPr>
    </w:p>
    <w:sectPr>
      <w:footerReference r:id="rId6" w:type="default"/>
      <w:pgSz w:w="11900" w:h="16841"/>
      <w:pgMar w:top="1431" w:right="1390" w:bottom="1652" w:left="1546" w:header="0" w:footer="12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588DC8">
    <w:pPr>
      <w:spacing w:line="235" w:lineRule="auto"/>
      <w:ind w:left="24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7B21B">
    <w:pPr>
      <w:spacing w:line="234" w:lineRule="auto"/>
      <w:ind w:left="30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6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F075385"/>
    <w:rsid w:val="469657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2713</Words>
  <Characters>2768</Characters>
  <TotalTime>0</TotalTime>
  <ScaleCrop>false</ScaleCrop>
  <LinksUpToDate>false</LinksUpToDate>
  <CharactersWithSpaces>3151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2025-06-23T06:16:28Z</dcterms:created>
  <dc:creator>Administrator</dc:creator>
  <cp:lastModifiedBy>ʚ彼岸花开ɞ</cp:lastModifiedBy>
  <dcterms:modified xsi:type="dcterms:W3CDTF">2025-06-23T06:17:39Z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2025-06-23T14:15:48Z</vt:filetime>
  </property>
  <property fmtid="{D5CDD505-2E9C-101B-9397-08002B2CF9AE}" pid="4" name="KSOTemplateDocerSaveRecord">
    <vt:lpwstr>eyJoZGlkIjoiMjRkYjVhMzRkMTM2ODg2NjE0ZTkyMTc0OTY1NWRjNWMiLCJ1c2VySWQiOiIyNjU1ODUyMjgifQ==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8A1F29586C204BAB923176621C71EDFC_12</vt:lpwstr>
  </property>
</Properties>
</file>