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E5D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2" w:lineRule="exact"/>
        <w:contextualSpacing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0"/>
          <w:szCs w:val="40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0"/>
          <w:szCs w:val="40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2月主要工作安排</w:t>
      </w:r>
    </w:p>
    <w:p w14:paraId="65BD3A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2" w:lineRule="exact"/>
        <w:contextualSpacing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0"/>
          <w:szCs w:val="40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p w14:paraId="4595DB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2" w:lineRule="exact"/>
        <w:contextualSpacing/>
        <w:textAlignment w:val="auto"/>
        <w:rPr>
          <w:rFonts w:hint="default" w:ascii="Times New Roman" w:hAnsi="Times New Roman" w:eastAsia="方正仿宋_GBK" w:cs="Times New Roman"/>
          <w:b w:val="0"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1．</w:t>
      </w:r>
      <w:r>
        <w:rPr>
          <w:rFonts w:hint="eastAsia" w:eastAsia="方正仿宋_GBK"/>
          <w:b w:val="0"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继续完善2025年房屋征收计划，筹备房屋征收工作启动大会，起草2025年房屋征收工作方案，督促街道靠前启动2025年房屋征收项目。</w:t>
      </w:r>
    </w:p>
    <w:p w14:paraId="0B98CF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2" w:lineRule="exact"/>
        <w:contextualSpacing/>
        <w:textAlignment w:val="auto"/>
        <w:rPr>
          <w:rFonts w:hint="default" w:ascii="Times New Roman" w:hAnsi="Times New Roman" w:eastAsia="方正仿宋_GBK" w:cs="Times New Roman"/>
          <w:b w:val="0"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2．</w:t>
      </w:r>
      <w:r>
        <w:rPr>
          <w:rFonts w:eastAsia="方正仿宋_GBK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督促指导街道加快实施202</w:t>
      </w:r>
      <w:r>
        <w:rPr>
          <w:rFonts w:hint="eastAsia" w:eastAsia="方正仿宋_GBK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5</w:t>
      </w:r>
      <w:r>
        <w:rPr>
          <w:rFonts w:eastAsia="方正仿宋_GBK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年老旧小区</w:t>
      </w:r>
      <w:r>
        <w:rPr>
          <w:rFonts w:hint="eastAsia" w:eastAsia="方正仿宋_GBK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扫尾</w:t>
      </w:r>
      <w:r>
        <w:rPr>
          <w:rFonts w:eastAsia="方正仿宋_GBK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工作；</w:t>
      </w:r>
      <w:r>
        <w:rPr>
          <w:rFonts w:hint="eastAsia" w:eastAsia="方正仿宋_GBK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督促水务集团做好</w:t>
      </w:r>
      <w:r>
        <w:rPr>
          <w:rFonts w:eastAsia="方正仿宋_GBK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居民住宅二次供水设施改造</w:t>
      </w:r>
      <w:r>
        <w:rPr>
          <w:rFonts w:hint="eastAsia" w:eastAsia="方正仿宋_GBK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进场施工前的准备工作</w:t>
      </w:r>
      <w:r>
        <w:rPr>
          <w:rFonts w:eastAsia="方正仿宋_GBK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；做好既有住宅加装电梯的政策咨询和开工备案。</w:t>
      </w:r>
    </w:p>
    <w:p w14:paraId="4E0034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2" w:lineRule="exact"/>
        <w:textAlignment w:val="auto"/>
        <w:rPr>
          <w:rFonts w:hint="default" w:ascii="Times New Roman" w:hAnsi="Times New Roman" w:eastAsia="方正仿宋_GBK" w:cs="Times New Roman"/>
          <w:b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3．</w:t>
      </w:r>
      <w:r>
        <w:rPr>
          <w:rFonts w:hint="eastAsia" w:eastAsia="方正仿宋_GBK"/>
          <w:sz w:val="28"/>
          <w:szCs w:val="28"/>
          <w:highlight w:val="none"/>
          <w:shd w:val="clear" w:color="auto" w:fill="auto"/>
        </w:rPr>
        <w:t>落实</w:t>
      </w:r>
      <w:r>
        <w:rPr>
          <w:rFonts w:eastAsia="方正仿宋_GBK"/>
          <w:sz w:val="28"/>
          <w:szCs w:val="28"/>
          <w:highlight w:val="none"/>
          <w:shd w:val="clear" w:color="auto" w:fill="auto"/>
        </w:rPr>
        <w:t>排水</w:t>
      </w:r>
      <w:r>
        <w:rPr>
          <w:rFonts w:hint="eastAsia" w:eastAsia="方正仿宋_GBK"/>
          <w:sz w:val="28"/>
          <w:szCs w:val="28"/>
          <w:highlight w:val="none"/>
          <w:shd w:val="clear" w:color="auto" w:fill="auto"/>
        </w:rPr>
        <w:t>设施</w:t>
      </w:r>
      <w:r>
        <w:rPr>
          <w:rFonts w:eastAsia="方正仿宋_GBK"/>
          <w:sz w:val="28"/>
          <w:szCs w:val="28"/>
          <w:highlight w:val="none"/>
          <w:shd w:val="clear" w:color="auto" w:fill="auto"/>
        </w:rPr>
        <w:t>长效管理</w:t>
      </w:r>
      <w:r>
        <w:rPr>
          <w:rFonts w:hint="eastAsia" w:eastAsia="方正仿宋_GBK"/>
          <w:sz w:val="28"/>
          <w:szCs w:val="28"/>
          <w:highlight w:val="none"/>
          <w:shd w:val="clear" w:color="auto" w:fill="auto"/>
        </w:rPr>
        <w:t>，做好</w:t>
      </w:r>
      <w:r>
        <w:rPr>
          <w:rFonts w:hint="eastAsia" w:eastAsia="方正仿宋_GBK"/>
          <w:sz w:val="28"/>
          <w:szCs w:val="28"/>
          <w:highlight w:val="none"/>
          <w:shd w:val="clear" w:color="auto" w:fill="auto"/>
          <w:lang w:val="en-US" w:eastAsia="zh-CN"/>
        </w:rPr>
        <w:t>日常监管</w:t>
      </w:r>
      <w:r>
        <w:rPr>
          <w:rFonts w:hint="eastAsia" w:eastAsia="方正仿宋_GBK" w:cs="Times New Roman"/>
          <w:sz w:val="28"/>
          <w:szCs w:val="28"/>
          <w:highlight w:val="none"/>
          <w:shd w:val="clear" w:color="auto" w:fill="auto"/>
          <w:lang w:val="en-US" w:eastAsia="zh-CN"/>
        </w:rPr>
        <w:t>。</w:t>
      </w:r>
      <w:r>
        <w:rPr>
          <w:rFonts w:hint="eastAsia" w:eastAsia="方正仿宋_GBK"/>
          <w:sz w:val="28"/>
          <w:szCs w:val="28"/>
          <w:highlight w:val="none"/>
          <w:shd w:val="clear" w:color="auto" w:fill="auto"/>
          <w:lang w:val="en-US" w:eastAsia="zh-CN"/>
        </w:rPr>
        <w:t>督促板块加快推动污水提质增效达标区建成区“回头看”，加快非建成区拓面建设和“回头看”工作。</w:t>
      </w:r>
      <w:r>
        <w:rPr>
          <w:rFonts w:hint="default" w:ascii="Times New Roman" w:hAnsi="Times New Roman" w:eastAsia="方正仿宋_GBK" w:cs="Times New Roman"/>
          <w:b w:val="0"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4．</w:t>
      </w:r>
      <w:r>
        <w:rPr>
          <w:rFonts w:hint="default" w:ascii="Times New Roman" w:hAnsi="Times New Roman" w:eastAsia="方正仿宋_GBK" w:cs="Times New Roman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做好相关街道的安置房审核工作；督促各房地产开发企业完成我区2月份商品房销售面积的填报工作；继续做好我区房地产促销活动的相关工作，完成关于“滨五条”涉及契税补贴、大学生购房、企业团购等相关的审核工作</w:t>
      </w:r>
      <w:r>
        <w:rPr>
          <w:rFonts w:hint="eastAsia" w:eastAsia="方正仿宋_GBK" w:cs="Times New Roman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方正仿宋_GBK" w:cs="Times New Roman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继续做好中介机构备案和房屋租赁备案的相关工作</w:t>
      </w:r>
      <w:r>
        <w:rPr>
          <w:rFonts w:hint="default" w:ascii="Times New Roman" w:hAnsi="Times New Roman" w:eastAsia="方正仿宋_GBK" w:cs="Times New Roman"/>
          <w:b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。</w:t>
      </w:r>
    </w:p>
    <w:p w14:paraId="09F318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2" w:lineRule="exact"/>
        <w:textAlignment w:val="auto"/>
        <w:rPr>
          <w:rFonts w:hint="eastAsia" w:ascii="Times New Roman" w:hAnsi="Times New Roman" w:eastAsia="方正仿宋_GBK" w:cs="Times New Roman"/>
          <w:b w:val="0"/>
          <w:bCs/>
          <w:color w:val="000000" w:themeColor="text1"/>
          <w:sz w:val="28"/>
          <w:szCs w:val="30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 xml:space="preserve">5. </w:t>
      </w:r>
      <w:r>
        <w:rPr>
          <w:rFonts w:hint="eastAsia" w:ascii="Times New Roman" w:hAnsi="Times New Roman" w:eastAsia="方正仿宋_GBK" w:cs="Times New Roman"/>
          <w:sz w:val="28"/>
          <w:szCs w:val="30"/>
          <w:shd w:val="clear" w:color="auto" w:fill="auto"/>
        </w:rPr>
        <w:t>持续</w:t>
      </w:r>
      <w:r>
        <w:rPr>
          <w:rFonts w:ascii="Times New Roman" w:hAnsi="Times New Roman" w:eastAsia="方正仿宋_GBK" w:cs="Times New Roman"/>
          <w:sz w:val="28"/>
          <w:szCs w:val="30"/>
          <w:shd w:val="clear" w:color="auto" w:fill="auto"/>
        </w:rPr>
        <w:t>推进</w:t>
      </w:r>
      <w:r>
        <w:rPr>
          <w:rFonts w:hint="eastAsia" w:ascii="Times New Roman" w:hAnsi="Times New Roman" w:eastAsia="方正仿宋_GBK" w:cs="Times New Roman"/>
          <w:sz w:val="28"/>
          <w:szCs w:val="30"/>
          <w:shd w:val="clear" w:color="auto" w:fill="auto"/>
        </w:rPr>
        <w:t>尧歌里现代“美丽农居”重点推进村建设</w:t>
      </w:r>
      <w:r>
        <w:rPr>
          <w:rFonts w:hint="eastAsia" w:eastAsia="方正仿宋_GBK" w:cs="Times New Roman"/>
          <w:sz w:val="28"/>
          <w:szCs w:val="30"/>
          <w:shd w:val="clear" w:color="auto" w:fill="auto"/>
          <w:lang w:eastAsia="zh-CN"/>
        </w:rPr>
        <w:t>；</w:t>
      </w:r>
      <w:r>
        <w:rPr>
          <w:rFonts w:hint="eastAsia" w:ascii="Times New Roman" w:hAnsi="Times New Roman" w:eastAsia="方正仿宋_GBK" w:cs="Times New Roman"/>
          <w:sz w:val="28"/>
          <w:szCs w:val="30"/>
          <w:shd w:val="clear" w:color="auto" w:fill="auto"/>
        </w:rPr>
        <w:t>落实全区海绵城市建设项目常态化巡查。</w:t>
      </w:r>
    </w:p>
    <w:p w14:paraId="6F19F62F">
      <w:r>
        <w:rPr>
          <w:rFonts w:hint="eastAsia" w:eastAsia="方正仿宋_GBK" w:cs="Times New Roman"/>
          <w:b w:val="0"/>
          <w:bCs/>
          <w:color w:val="000000" w:themeColor="text1"/>
          <w:sz w:val="28"/>
          <w:szCs w:val="30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方正仿宋_GBK" w:cs="Times New Roman"/>
          <w:b w:val="0"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方正仿宋_GBK"/>
          <w:color w:val="000000" w:themeColor="text1"/>
          <w:sz w:val="28"/>
          <w:szCs w:val="28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加强物业管理小区的检查工作，做好业委会或物管委成立的指导工作</w:t>
      </w:r>
      <w:bookmarkStart w:id="0" w:name="_GoBack"/>
      <w:bookmarkEnd w:id="0"/>
      <w:r>
        <w:rPr>
          <w:rFonts w:eastAsia="方正仿宋_GBK"/>
          <w:color w:val="000000" w:themeColor="text1"/>
          <w:sz w:val="28"/>
          <w:szCs w:val="28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，推进既有小区电动自行车充电桩的增设工作。</w:t>
      </w:r>
    </w:p>
    <w:sectPr>
      <w:pgSz w:w="11906" w:h="16838"/>
      <w:pgMar w:top="1928" w:right="1474" w:bottom="1757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36DAE"/>
    <w:rsid w:val="2ECF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2023-11-15T01:46:00Z</dcterms:created>
  <dc:creator>123</dc:creator>
  <cp:lastModifiedBy>vaerzyy</cp:lastModifiedBy>
  <dcterms:modified xsi:type="dcterms:W3CDTF">2025-06-03T08:15:51Z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C76B136460064885BF505761E4528D6D_12</vt:lpwstr>
  </property>
  <property fmtid="{D5CDD505-2E9C-101B-9397-08002B2CF9AE}" pid="4" name="KSOTemplateDocerSaveRecord">
    <vt:lpwstr>eyJoZGlkIjoiNDkyNmVjYmQxMzQxMjMwNDgwYmZhZDQyYzQ3MDg2OGUiLCJ1c2VySWQiOiIyNjkyNDk3OTEifQ==</vt:lpwstr>
  </property>
</Properties>
</file>