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7B1B08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N/>
        <w:bidi w:val="0"/>
        <w:adjustRightInd/>
        <w:snapToGrid/>
        <w:spacing w:line="512" w:lineRule="exact"/>
        <w:jc w:val="center"/>
        <w:textAlignment w:val="auto"/>
        <w:rPr>
          <w:rFonts w:hint="eastAsia" w:ascii="宋体" w:hAnsi="宋体" w:eastAsia="方正小标宋_GBK"/>
          <w:sz w:val="44"/>
          <w:szCs w:val="44"/>
        </w:rPr>
      </w:pPr>
      <w:r>
        <w:rPr>
          <w:rFonts w:hint="eastAsia" w:ascii="宋体" w:hAnsi="宋体" w:eastAsia="方正小标宋_GBK"/>
          <w:sz w:val="44"/>
          <w:szCs w:val="44"/>
        </w:rPr>
        <w:t>区</w:t>
      </w:r>
      <w:r>
        <w:rPr>
          <w:rFonts w:hint="eastAsia" w:ascii="宋体" w:hAnsi="宋体" w:eastAsia="方正小标宋_GBK"/>
          <w:sz w:val="44"/>
          <w:szCs w:val="44"/>
          <w:lang w:val="en-US" w:eastAsia="zh-CN"/>
        </w:rPr>
        <w:t>数据</w:t>
      </w:r>
      <w:r>
        <w:rPr>
          <w:rFonts w:hint="eastAsia" w:ascii="宋体" w:hAnsi="宋体" w:eastAsia="方正小标宋_GBK"/>
          <w:sz w:val="44"/>
          <w:szCs w:val="44"/>
        </w:rPr>
        <w:t>局</w:t>
      </w:r>
      <w:r>
        <w:rPr>
          <w:rFonts w:ascii="宋体" w:hAnsi="宋体" w:eastAsiaTheme="minorEastAsia"/>
          <w:sz w:val="44"/>
          <w:szCs w:val="44"/>
        </w:rPr>
        <w:t>202</w:t>
      </w:r>
      <w:r>
        <w:rPr>
          <w:rFonts w:hint="eastAsia" w:ascii="宋体" w:hAnsi="宋体"/>
          <w:sz w:val="44"/>
          <w:szCs w:val="44"/>
          <w:lang w:val="en-US" w:eastAsia="zh-CN"/>
        </w:rPr>
        <w:t>5</w:t>
      </w:r>
      <w:r>
        <w:rPr>
          <w:rFonts w:hint="eastAsia" w:ascii="宋体" w:hAnsi="宋体" w:eastAsia="方正小标宋_GBK"/>
          <w:sz w:val="44"/>
          <w:szCs w:val="44"/>
        </w:rPr>
        <w:t>年</w:t>
      </w:r>
      <w:r>
        <w:rPr>
          <w:rFonts w:hint="eastAsia" w:ascii="宋体" w:hAnsi="宋体" w:eastAsia="方正小标宋_GBK"/>
          <w:sz w:val="44"/>
          <w:szCs w:val="44"/>
          <w:lang w:val="en-US" w:eastAsia="zh-CN"/>
        </w:rPr>
        <w:t>4</w:t>
      </w:r>
      <w:r>
        <w:rPr>
          <w:rFonts w:hint="eastAsia" w:ascii="宋体" w:hAnsi="宋体" w:eastAsia="方正小标宋_GBK"/>
          <w:sz w:val="44"/>
          <w:szCs w:val="44"/>
        </w:rPr>
        <w:t>月份重点工作</w:t>
      </w:r>
    </w:p>
    <w:p w14:paraId="378231AC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/>
        <w:bidi w:val="0"/>
        <w:adjustRightInd/>
        <w:snapToGrid/>
        <w:spacing w:line="512" w:lineRule="exact"/>
        <w:ind w:leftChars="0"/>
        <w:jc w:val="left"/>
        <w:textAlignment w:val="auto"/>
        <w:rPr>
          <w:rFonts w:hint="eastAsia" w:ascii="宋体" w:hAnsi="宋体" w:eastAsia="方正黑体_GBK" w:cs="方正黑体_GBK"/>
          <w:sz w:val="28"/>
          <w:szCs w:val="28"/>
        </w:rPr>
      </w:pPr>
    </w:p>
    <w:p w14:paraId="2A160763">
      <w:pPr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="0" w:beforeAutospacing="0" w:after="0" w:afterAutospacing="0" w:line="360" w:lineRule="exact"/>
        <w:ind w:left="0" w:right="0" w:rightChars="0"/>
        <w:jc w:val="both"/>
        <w:textAlignment w:val="auto"/>
        <w:rPr>
          <w:rFonts w:hint="eastAsia" w:ascii="宋体" w:hAnsi="宋体" w:eastAsia="方正黑体_GBK" w:cs="宋体"/>
          <w:sz w:val="28"/>
          <w:szCs w:val="28"/>
        </w:rPr>
      </w:pPr>
      <w:r>
        <w:rPr>
          <w:rFonts w:hint="eastAsia" w:ascii="宋体" w:hAnsi="宋体" w:eastAsia="方正黑体_GBK" w:cs="宋体"/>
          <w:sz w:val="28"/>
          <w:szCs w:val="28"/>
        </w:rPr>
        <w:t>数据条线：</w:t>
      </w:r>
    </w:p>
    <w:p w14:paraId="1044B3F7">
      <w:pPr>
        <w:keepNext w:val="0"/>
        <w:keepLines w:val="0"/>
        <w:pageBreakBefore w:val="0"/>
        <w:widowControl w:val="0"/>
        <w:numPr>
          <w:ilvl w:val="0"/>
          <w:numId w:val="1"/>
        </w:numPr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="0" w:beforeAutospacing="0" w:after="0" w:afterAutospacing="0" w:line="360" w:lineRule="exact"/>
        <w:ind w:left="0" w:right="0" w:rightChars="0"/>
        <w:jc w:val="both"/>
        <w:textAlignment w:val="auto"/>
        <w:rPr>
          <w:rFonts w:hint="default" w:ascii="宋体" w:hAnsi="宋体" w:eastAsia="方正仿宋_GBK" w:cs="宋体"/>
          <w:sz w:val="28"/>
          <w:szCs w:val="28"/>
          <w:highlight w:val="none"/>
          <w:lang w:val="en-US" w:eastAsia="zh-CN" w:bidi="ar"/>
        </w:rPr>
      </w:pPr>
      <w:r>
        <w:rPr>
          <w:rFonts w:hint="eastAsia" w:ascii="宋体" w:hAnsi="宋体" w:eastAsia="方正仿宋_GBK" w:cs="宋体"/>
          <w:sz w:val="28"/>
          <w:szCs w:val="28"/>
          <w:highlight w:val="none"/>
          <w:lang w:val="en-US" w:eastAsia="zh-CN" w:bidi="ar"/>
        </w:rPr>
        <w:t>持续做好超长期国债和政府专项债项目跟进工作。</w:t>
      </w:r>
    </w:p>
    <w:p w14:paraId="16E1F5B7">
      <w:pPr>
        <w:keepNext w:val="0"/>
        <w:keepLines w:val="0"/>
        <w:pageBreakBefore w:val="0"/>
        <w:widowControl w:val="0"/>
        <w:numPr>
          <w:ilvl w:val="0"/>
          <w:numId w:val="1"/>
        </w:numPr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="0" w:beforeAutospacing="0" w:after="0" w:afterAutospacing="0" w:line="360" w:lineRule="exact"/>
        <w:ind w:left="0" w:right="0" w:rightChars="0"/>
        <w:jc w:val="both"/>
        <w:textAlignment w:val="auto"/>
        <w:rPr>
          <w:rFonts w:hint="default" w:ascii="宋体" w:hAnsi="宋体" w:eastAsia="方正仿宋_GBK" w:cs="宋体"/>
          <w:sz w:val="28"/>
          <w:szCs w:val="28"/>
          <w:highlight w:val="none"/>
          <w:lang w:val="en-US" w:eastAsia="zh-CN" w:bidi="ar"/>
        </w:rPr>
      </w:pPr>
      <w:r>
        <w:rPr>
          <w:rFonts w:hint="eastAsia" w:ascii="宋体" w:hAnsi="宋体" w:eastAsia="方正仿宋_GBK" w:cs="宋体"/>
          <w:sz w:val="28"/>
          <w:szCs w:val="28"/>
          <w:highlight w:val="none"/>
          <w:lang w:val="en-US" w:eastAsia="zh-CN" w:bidi="ar"/>
        </w:rPr>
        <w:t>做好</w:t>
      </w:r>
      <w:r>
        <w:rPr>
          <w:rFonts w:hint="default" w:ascii="宋体" w:hAnsi="宋体" w:eastAsia="方正仿宋_GBK" w:cs="宋体"/>
          <w:sz w:val="28"/>
          <w:szCs w:val="28"/>
          <w:highlight w:val="none"/>
          <w:lang w:val="en-US" w:eastAsia="zh-CN" w:bidi="ar"/>
        </w:rPr>
        <w:t>第八届数字中国建设峰会参展、参赛、参会工作</w:t>
      </w:r>
      <w:r>
        <w:rPr>
          <w:rFonts w:hint="eastAsia" w:ascii="宋体" w:hAnsi="宋体" w:eastAsia="方正仿宋_GBK" w:cs="宋体"/>
          <w:sz w:val="28"/>
          <w:szCs w:val="28"/>
          <w:highlight w:val="none"/>
          <w:lang w:val="en-US" w:eastAsia="zh-CN" w:bidi="ar"/>
        </w:rPr>
        <w:t>。</w:t>
      </w:r>
    </w:p>
    <w:p w14:paraId="0699E28B">
      <w:pPr>
        <w:keepNext w:val="0"/>
        <w:keepLines w:val="0"/>
        <w:pageBreakBefore w:val="0"/>
        <w:widowControl w:val="0"/>
        <w:numPr>
          <w:ilvl w:val="0"/>
          <w:numId w:val="1"/>
        </w:numPr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="0" w:beforeAutospacing="0" w:after="0" w:afterAutospacing="0" w:line="360" w:lineRule="exact"/>
        <w:ind w:left="0" w:right="0" w:rightChars="0"/>
        <w:jc w:val="both"/>
        <w:textAlignment w:val="auto"/>
        <w:rPr>
          <w:rFonts w:hint="eastAsia" w:ascii="宋体" w:hAnsi="宋体" w:eastAsia="方正黑体_GBK" w:cs="宋体"/>
          <w:sz w:val="28"/>
          <w:szCs w:val="28"/>
        </w:rPr>
      </w:pPr>
      <w:r>
        <w:rPr>
          <w:rFonts w:hint="default" w:ascii="宋体" w:hAnsi="宋体" w:eastAsia="方正仿宋_GBK" w:cs="宋体"/>
          <w:sz w:val="28"/>
          <w:szCs w:val="28"/>
          <w:highlight w:val="none"/>
          <w:lang w:val="en-US" w:eastAsia="zh-CN" w:bidi="ar"/>
        </w:rPr>
        <w:t>印发2025年度政务信息化项目实施计划</w:t>
      </w:r>
      <w:r>
        <w:rPr>
          <w:rFonts w:hint="eastAsia" w:ascii="宋体" w:hAnsi="宋体" w:eastAsia="方正仿宋_GBK" w:cs="宋体"/>
          <w:sz w:val="28"/>
          <w:szCs w:val="28"/>
          <w:highlight w:val="none"/>
          <w:lang w:val="en-US" w:eastAsia="zh-CN" w:bidi="ar"/>
        </w:rPr>
        <w:t>。</w:t>
      </w:r>
    </w:p>
    <w:p w14:paraId="0B61BF68">
      <w:pPr>
        <w:keepNext w:val="0"/>
        <w:keepLines w:val="0"/>
        <w:pageBreakBefore w:val="0"/>
        <w:widowControl w:val="0"/>
        <w:numPr>
          <w:ilvl w:val="0"/>
          <w:numId w:val="1"/>
        </w:numPr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="0" w:beforeAutospacing="0" w:after="0" w:afterAutospacing="0" w:line="360" w:lineRule="exact"/>
        <w:ind w:left="0" w:right="0" w:rightChars="0"/>
        <w:jc w:val="both"/>
        <w:textAlignment w:val="auto"/>
        <w:rPr>
          <w:rFonts w:hint="eastAsia" w:ascii="宋体" w:hAnsi="宋体" w:eastAsia="方正黑体_GBK" w:cs="宋体"/>
          <w:sz w:val="28"/>
          <w:szCs w:val="28"/>
        </w:rPr>
      </w:pPr>
      <w:r>
        <w:rPr>
          <w:rFonts w:hint="default" w:ascii="宋体" w:hAnsi="宋体" w:eastAsia="方正仿宋_GBK" w:cs="宋体"/>
          <w:b w:val="0"/>
          <w:bCs w:val="0"/>
          <w:sz w:val="28"/>
          <w:szCs w:val="28"/>
          <w:lang w:val="en-US" w:eastAsia="zh-CN"/>
        </w:rPr>
        <w:t>推进经济云大脑功能优化与智能体能力建设。</w:t>
      </w:r>
    </w:p>
    <w:p w14:paraId="5FD413E6">
      <w:pPr>
        <w:keepNext w:val="0"/>
        <w:keepLines w:val="0"/>
        <w:pageBreakBefore w:val="0"/>
        <w:widowControl w:val="0"/>
        <w:numPr>
          <w:ilvl w:val="0"/>
          <w:numId w:val="1"/>
        </w:numPr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="0" w:beforeAutospacing="0" w:after="0" w:afterAutospacing="0" w:line="360" w:lineRule="exact"/>
        <w:ind w:left="0" w:right="0" w:rightChars="0"/>
        <w:jc w:val="both"/>
        <w:textAlignment w:val="auto"/>
        <w:rPr>
          <w:rFonts w:hint="default" w:ascii="宋体" w:hAnsi="宋体" w:eastAsia="方正仿宋_GBK"/>
          <w:sz w:val="28"/>
          <w:szCs w:val="28"/>
          <w:highlight w:val="none"/>
        </w:rPr>
      </w:pPr>
      <w:r>
        <w:rPr>
          <w:rFonts w:hint="default" w:ascii="宋体" w:hAnsi="宋体" w:eastAsia="方正仿宋_GBK"/>
          <w:sz w:val="28"/>
          <w:szCs w:val="28"/>
          <w:highlight w:val="none"/>
          <w:lang w:val="en-US" w:eastAsia="zh-CN"/>
        </w:rPr>
        <w:t>推进国有数据资源和数据资产登记工作。</w:t>
      </w:r>
    </w:p>
    <w:p w14:paraId="1BEDD320">
      <w:pPr>
        <w:keepNext w:val="0"/>
        <w:keepLines w:val="0"/>
        <w:pageBreakBefore w:val="0"/>
        <w:widowControl w:val="0"/>
        <w:numPr>
          <w:ilvl w:val="0"/>
          <w:numId w:val="1"/>
        </w:numPr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="0" w:beforeAutospacing="0" w:after="0" w:afterAutospacing="0" w:line="360" w:lineRule="exact"/>
        <w:ind w:left="0" w:right="0" w:rightChars="0"/>
        <w:jc w:val="both"/>
        <w:textAlignment w:val="auto"/>
        <w:rPr>
          <w:rFonts w:hint="default" w:ascii="宋体" w:hAnsi="宋体" w:eastAsia="方正仿宋_GBK"/>
          <w:sz w:val="28"/>
          <w:szCs w:val="28"/>
          <w:highlight w:val="none"/>
        </w:rPr>
      </w:pPr>
      <w:r>
        <w:rPr>
          <w:rFonts w:hint="eastAsia" w:ascii="宋体" w:hAnsi="宋体" w:eastAsia="方正仿宋_GBK" w:cs="方正仿宋_GBK"/>
          <w:kern w:val="2"/>
          <w:sz w:val="28"/>
          <w:szCs w:val="28"/>
          <w:lang w:val="en-US" w:eastAsia="zh-CN" w:bidi="ar"/>
        </w:rPr>
        <w:t>对接中国智慧城市赛事事宜。</w:t>
      </w:r>
    </w:p>
    <w:p w14:paraId="7D3FF397">
      <w:pPr>
        <w:keepNext w:val="0"/>
        <w:keepLines w:val="0"/>
        <w:pageBreakBefore w:val="0"/>
        <w:widowControl w:val="0"/>
        <w:numPr>
          <w:ilvl w:val="0"/>
          <w:numId w:val="1"/>
        </w:numPr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="0" w:beforeAutospacing="0" w:after="0" w:afterAutospacing="0" w:line="360" w:lineRule="exact"/>
        <w:ind w:left="0" w:right="0" w:rightChars="0"/>
        <w:jc w:val="both"/>
        <w:textAlignment w:val="auto"/>
        <w:rPr>
          <w:rFonts w:hint="default" w:ascii="宋体" w:hAnsi="宋体" w:eastAsia="方正仿宋_GBK"/>
          <w:b w:val="0"/>
          <w:bCs w:val="0"/>
          <w:color w:val="FF0000"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eastAsia="方正仿宋_GBK" w:cs="方正仿宋_GBK"/>
          <w:kern w:val="2"/>
          <w:sz w:val="28"/>
          <w:szCs w:val="28"/>
          <w:lang w:val="en-US" w:eastAsia="zh-CN" w:bidi="ar"/>
        </w:rPr>
        <w:t>公共数据开发利用典型场景征集工作（数据金融、影视等）。</w:t>
      </w:r>
    </w:p>
    <w:p w14:paraId="72DEB93F">
      <w:pPr>
        <w:keepNext w:val="0"/>
        <w:keepLines w:val="0"/>
        <w:pageBreakBefore w:val="0"/>
        <w:widowControl w:val="0"/>
        <w:numPr>
          <w:ilvl w:val="0"/>
          <w:numId w:val="1"/>
        </w:numPr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="0" w:beforeAutospacing="0" w:after="0" w:afterAutospacing="0" w:line="360" w:lineRule="exact"/>
        <w:ind w:left="0" w:right="0" w:rightChars="0"/>
        <w:jc w:val="both"/>
        <w:textAlignment w:val="auto"/>
        <w:rPr>
          <w:rFonts w:hint="default" w:ascii="宋体" w:hAnsi="宋体" w:eastAsia="方正仿宋_GBK"/>
          <w:b w:val="0"/>
          <w:bCs w:val="0"/>
          <w:color w:val="FF0000"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eastAsia="方正仿宋_GBK" w:cs="方正仿宋_GBK"/>
          <w:kern w:val="2"/>
          <w:sz w:val="28"/>
          <w:szCs w:val="28"/>
          <w:lang w:val="en-US" w:eastAsia="zh-CN" w:bidi="ar"/>
        </w:rPr>
        <w:t>组织摸排滨湖区</w:t>
      </w:r>
      <w:r>
        <w:rPr>
          <w:rFonts w:hint="eastAsia" w:ascii="宋体" w:hAnsi="宋体" w:eastAsia="宋体" w:cs="宋体"/>
          <w:kern w:val="2"/>
          <w:sz w:val="28"/>
          <w:szCs w:val="28"/>
          <w:lang w:val="en-US" w:eastAsia="zh-CN" w:bidi="ar"/>
        </w:rPr>
        <w:t>7</w:t>
      </w:r>
      <w:r>
        <w:rPr>
          <w:rFonts w:hint="eastAsia" w:ascii="宋体" w:hAnsi="宋体" w:eastAsia="方正仿宋_GBK" w:cs="方正仿宋_GBK"/>
          <w:kern w:val="2"/>
          <w:sz w:val="28"/>
          <w:szCs w:val="28"/>
          <w:lang w:val="en-US" w:eastAsia="zh-CN" w:bidi="ar"/>
        </w:rPr>
        <w:t>个数据标注企业（湖山智能、采木、求之、九方科技、九众九、脉得智能、中交遥感）。</w:t>
      </w:r>
      <w:r>
        <w:rPr>
          <w:rFonts w:hint="eastAsia" w:ascii="宋体" w:hAnsi="宋体" w:eastAsia="方正仿宋_GBK" w:cs="宋体"/>
          <w:b/>
          <w:bCs/>
          <w:kern w:val="2"/>
          <w:sz w:val="28"/>
          <w:szCs w:val="28"/>
          <w:lang w:val="en-US" w:eastAsia="zh-CN" w:bidi="ar"/>
        </w:rPr>
        <w:t xml:space="preserve"> </w:t>
      </w:r>
    </w:p>
    <w:p w14:paraId="47327DBD">
      <w:pPr>
        <w:keepNext w:val="0"/>
        <w:keepLines w:val="0"/>
        <w:pageBreakBefore w:val="0"/>
        <w:widowControl w:val="0"/>
        <w:numPr>
          <w:ilvl w:val="0"/>
          <w:numId w:val="1"/>
        </w:numPr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="0" w:beforeAutospacing="0" w:after="0" w:afterAutospacing="0" w:line="360" w:lineRule="exact"/>
        <w:ind w:left="0" w:right="0" w:rightChars="0"/>
        <w:jc w:val="both"/>
        <w:textAlignment w:val="auto"/>
        <w:rPr>
          <w:rFonts w:hint="default" w:ascii="宋体" w:hAnsi="宋体" w:eastAsia="方正仿宋_GBK"/>
          <w:b w:val="0"/>
          <w:bCs w:val="0"/>
          <w:color w:val="FF0000"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eastAsia="方正仿宋_GBK" w:cs="方正仿宋_GBK"/>
          <w:kern w:val="2"/>
          <w:sz w:val="28"/>
          <w:szCs w:val="28"/>
          <w:lang w:val="en-US" w:eastAsia="zh-CN" w:bidi="ar"/>
        </w:rPr>
        <w:t>编写数据标注产业分析及滨湖区发展研判报告、滨湖区数据标注产业发展三年行动计划。</w:t>
      </w:r>
    </w:p>
    <w:p w14:paraId="420691B5">
      <w:pPr>
        <w:keepNext w:val="0"/>
        <w:keepLines w:val="0"/>
        <w:pageBreakBefore w:val="0"/>
        <w:widowControl w:val="0"/>
        <w:numPr>
          <w:ilvl w:val="0"/>
          <w:numId w:val="1"/>
        </w:numPr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="0" w:beforeAutospacing="0" w:after="0" w:afterAutospacing="0" w:line="360" w:lineRule="exact"/>
        <w:ind w:left="0" w:right="0" w:rightChars="0"/>
        <w:jc w:val="both"/>
        <w:textAlignment w:val="auto"/>
        <w:rPr>
          <w:rFonts w:hint="default" w:ascii="宋体" w:hAnsi="宋体" w:eastAsia="方正仿宋_GBK"/>
          <w:sz w:val="28"/>
          <w:szCs w:val="28"/>
        </w:rPr>
      </w:pPr>
      <w:r>
        <w:rPr>
          <w:rFonts w:hint="eastAsia" w:ascii="宋体" w:hAnsi="宋体" w:eastAsia="方正仿宋_GBK"/>
          <w:sz w:val="28"/>
          <w:szCs w:val="28"/>
          <w:highlight w:val="none"/>
        </w:rPr>
        <w:t>修改完善《政务服务区域通办规范》标准草案</w:t>
      </w:r>
      <w:r>
        <w:rPr>
          <w:rFonts w:hint="eastAsia" w:ascii="宋体" w:hAnsi="宋体" w:eastAsia="方正仿宋_GBK"/>
          <w:sz w:val="28"/>
          <w:szCs w:val="28"/>
          <w:highlight w:val="none"/>
          <w:lang w:eastAsia="zh-CN"/>
        </w:rPr>
        <w:t>。</w:t>
      </w:r>
    </w:p>
    <w:p w14:paraId="7A30BD5D">
      <w:pPr>
        <w:keepNext w:val="0"/>
        <w:keepLines w:val="0"/>
        <w:pageBreakBefore w:val="0"/>
        <w:widowControl w:val="0"/>
        <w:numPr>
          <w:ilvl w:val="0"/>
          <w:numId w:val="1"/>
        </w:numPr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="0" w:beforeAutospacing="0" w:after="0" w:afterAutospacing="0" w:line="360" w:lineRule="exact"/>
        <w:ind w:left="0" w:right="0" w:rightChars="0"/>
        <w:jc w:val="both"/>
        <w:textAlignment w:val="auto"/>
        <w:rPr>
          <w:rFonts w:hint="default" w:ascii="宋体" w:hAnsi="宋体" w:eastAsia="方正仿宋_GBK"/>
          <w:b w:val="0"/>
          <w:bCs w:val="0"/>
          <w:sz w:val="28"/>
          <w:szCs w:val="28"/>
        </w:rPr>
      </w:pPr>
      <w:r>
        <w:rPr>
          <w:rFonts w:hint="default" w:ascii="宋体" w:hAnsi="宋体" w:eastAsia="方正仿宋_GBK"/>
          <w:sz w:val="28"/>
          <w:szCs w:val="28"/>
        </w:rPr>
        <w:t>承办“数智领航、春风正好”政务服务月系列活动首站启动仪式。</w:t>
      </w:r>
    </w:p>
    <w:p w14:paraId="2FC23F64">
      <w:pPr>
        <w:keepNext w:val="0"/>
        <w:keepLines w:val="0"/>
        <w:pageBreakBefore w:val="0"/>
        <w:widowControl w:val="0"/>
        <w:numPr>
          <w:ilvl w:val="0"/>
          <w:numId w:val="1"/>
        </w:numPr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="0" w:beforeAutospacing="0" w:after="0" w:afterAutospacing="0" w:line="360" w:lineRule="exact"/>
        <w:ind w:left="0" w:right="0" w:rightChars="0"/>
        <w:jc w:val="both"/>
        <w:textAlignment w:val="auto"/>
        <w:rPr>
          <w:rFonts w:hint="default" w:ascii="宋体" w:hAnsi="宋体" w:eastAsia="方正仿宋_GBK"/>
          <w:sz w:val="28"/>
          <w:szCs w:val="28"/>
        </w:rPr>
      </w:pPr>
      <w:r>
        <w:rPr>
          <w:rFonts w:hint="eastAsia" w:ascii="宋体" w:hAnsi="宋体" w:eastAsia="方正仿宋_GBK"/>
          <w:sz w:val="28"/>
          <w:szCs w:val="28"/>
        </w:rPr>
        <w:t>根据各相关部门意见，发布本区涉企行政审批告知承诺事项清单（2025版）</w:t>
      </w:r>
      <w:r>
        <w:rPr>
          <w:rFonts w:hint="eastAsia" w:ascii="宋体" w:hAnsi="宋体" w:eastAsia="方正仿宋_GBK"/>
          <w:sz w:val="28"/>
          <w:szCs w:val="28"/>
          <w:lang w:eastAsia="zh-CN"/>
        </w:rPr>
        <w:t>。</w:t>
      </w:r>
    </w:p>
    <w:p w14:paraId="3618B96A">
      <w:pPr>
        <w:keepNext w:val="0"/>
        <w:keepLines w:val="0"/>
        <w:pageBreakBefore w:val="0"/>
        <w:widowControl w:val="0"/>
        <w:numPr>
          <w:ilvl w:val="0"/>
          <w:numId w:val="1"/>
        </w:numPr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="0" w:beforeAutospacing="0" w:after="0" w:afterAutospacing="0" w:line="360" w:lineRule="exact"/>
        <w:ind w:left="0" w:right="0" w:rightChars="0"/>
        <w:jc w:val="both"/>
        <w:textAlignment w:val="auto"/>
        <w:rPr>
          <w:rFonts w:hint="default" w:ascii="宋体" w:hAnsi="宋体" w:eastAsia="方正仿宋_GBK"/>
          <w:sz w:val="28"/>
          <w:szCs w:val="28"/>
        </w:rPr>
      </w:pPr>
      <w:r>
        <w:rPr>
          <w:rFonts w:hint="eastAsia" w:ascii="宋体" w:hAnsi="宋体" w:eastAsia="方正仿宋_GBK"/>
          <w:sz w:val="28"/>
          <w:szCs w:val="28"/>
        </w:rPr>
        <w:t>梳理推进中介超市1-3月份项目挂网工作</w:t>
      </w:r>
      <w:r>
        <w:rPr>
          <w:rFonts w:hint="eastAsia" w:ascii="宋体" w:hAnsi="宋体" w:eastAsia="方正仿宋_GBK"/>
          <w:sz w:val="28"/>
          <w:szCs w:val="28"/>
          <w:lang w:eastAsia="zh-CN"/>
        </w:rPr>
        <w:t>。</w:t>
      </w:r>
    </w:p>
    <w:p w14:paraId="0FD235FC">
      <w:pPr>
        <w:keepNext w:val="0"/>
        <w:keepLines w:val="0"/>
        <w:pageBreakBefore w:val="0"/>
        <w:widowControl w:val="0"/>
        <w:numPr>
          <w:ilvl w:val="0"/>
          <w:numId w:val="1"/>
        </w:numPr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="0" w:beforeAutospacing="0" w:after="0" w:afterAutospacing="0" w:line="360" w:lineRule="exact"/>
        <w:ind w:left="0" w:right="0" w:rightChars="0"/>
        <w:jc w:val="both"/>
        <w:textAlignment w:val="auto"/>
        <w:rPr>
          <w:rFonts w:hint="eastAsia" w:ascii="宋体" w:hAnsi="宋体" w:eastAsia="方正仿宋_GBK"/>
          <w:sz w:val="28"/>
          <w:szCs w:val="28"/>
          <w:highlight w:val="none"/>
        </w:rPr>
      </w:pPr>
      <w:r>
        <w:rPr>
          <w:rFonts w:hint="default" w:ascii="宋体" w:hAnsi="宋体" w:eastAsia="方正仿宋_GBK"/>
          <w:sz w:val="28"/>
          <w:szCs w:val="28"/>
        </w:rPr>
        <w:t>完成</w:t>
      </w:r>
      <w:r>
        <w:rPr>
          <w:rFonts w:hint="eastAsia" w:ascii="宋体" w:hAnsi="宋体" w:eastAsia="方正仿宋_GBK" w:cs="宋体"/>
          <w:sz w:val="28"/>
          <w:szCs w:val="28"/>
          <w:lang w:bidi="ar"/>
        </w:rPr>
        <w:t>“企业政策大礼包”设计与制作工作</w:t>
      </w:r>
      <w:r>
        <w:rPr>
          <w:rFonts w:hint="eastAsia" w:ascii="宋体" w:hAnsi="宋体" w:eastAsia="方正仿宋_GBK" w:cs="宋体"/>
          <w:sz w:val="28"/>
          <w:szCs w:val="28"/>
          <w:lang w:eastAsia="zh-CN" w:bidi="ar"/>
        </w:rPr>
        <w:t>。</w:t>
      </w:r>
    </w:p>
    <w:p w14:paraId="33E3120D">
      <w:pPr>
        <w:keepNext w:val="0"/>
        <w:keepLines w:val="0"/>
        <w:pageBreakBefore w:val="0"/>
        <w:widowControl w:val="0"/>
        <w:numPr>
          <w:ilvl w:val="0"/>
          <w:numId w:val="1"/>
        </w:numPr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="0" w:beforeAutospacing="0" w:after="0" w:afterAutospacing="0" w:line="360" w:lineRule="exact"/>
        <w:ind w:left="0" w:right="0" w:rightChars="0"/>
        <w:jc w:val="both"/>
        <w:textAlignment w:val="auto"/>
        <w:rPr>
          <w:rFonts w:hint="default" w:ascii="宋体" w:hAnsi="宋体" w:eastAsia="方正仿宋_GBK" w:cs="宋体"/>
          <w:sz w:val="28"/>
          <w:szCs w:val="28"/>
          <w:highlight w:val="none"/>
          <w:lang w:val="en-US" w:eastAsia="zh-CN" w:bidi="ar"/>
        </w:rPr>
      </w:pPr>
      <w:r>
        <w:rPr>
          <w:rFonts w:hint="eastAsia" w:ascii="宋体" w:hAnsi="宋体" w:eastAsia="方正仿宋_GBK"/>
          <w:sz w:val="28"/>
          <w:szCs w:val="28"/>
        </w:rPr>
        <w:t>完成企业服务中心、锡企服务平台“滨”纷惠专区建设项目立项审批、采购公示。</w:t>
      </w:r>
    </w:p>
    <w:p w14:paraId="3EA68BCA">
      <w:pPr>
        <w:keepNext w:val="0"/>
        <w:keepLines w:val="0"/>
        <w:pageBreakBefore w:val="0"/>
        <w:widowControl w:val="0"/>
        <w:numPr>
          <w:ilvl w:val="0"/>
          <w:numId w:val="1"/>
        </w:numPr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="0" w:beforeAutospacing="0" w:after="0" w:afterAutospacing="0" w:line="360" w:lineRule="exact"/>
        <w:ind w:left="0" w:right="0" w:rightChars="0"/>
        <w:jc w:val="both"/>
        <w:textAlignment w:val="auto"/>
        <w:rPr>
          <w:rFonts w:hint="default" w:ascii="宋体" w:hAnsi="宋体" w:eastAsia="方正仿宋_GBK" w:cs="宋体"/>
          <w:sz w:val="28"/>
          <w:szCs w:val="28"/>
          <w:highlight w:val="none"/>
          <w:lang w:val="en-US" w:eastAsia="zh-CN" w:bidi="ar"/>
        </w:rPr>
      </w:pPr>
      <w:r>
        <w:rPr>
          <w:rFonts w:hint="eastAsia" w:ascii="宋体" w:hAnsi="宋体" w:eastAsia="方正仿宋_GBK"/>
          <w:sz w:val="28"/>
          <w:szCs w:val="28"/>
          <w:highlight w:val="none"/>
        </w:rPr>
        <w:t>优化内资企业股权转让完税证明和企业登记办理衔接机制，进一步与区税务局加强沟通协作，借助一网通办平台进行股权转让预审、共享完税信息。</w:t>
      </w:r>
    </w:p>
    <w:p w14:paraId="474C65C6">
      <w:pPr>
        <w:keepNext w:val="0"/>
        <w:keepLines w:val="0"/>
        <w:pageBreakBefore w:val="0"/>
        <w:widowControl w:val="0"/>
        <w:numPr>
          <w:ilvl w:val="0"/>
          <w:numId w:val="1"/>
        </w:numPr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="0" w:beforeAutospacing="0" w:after="0" w:afterAutospacing="0" w:line="360" w:lineRule="exact"/>
        <w:ind w:left="0" w:right="0" w:rightChars="0"/>
        <w:jc w:val="both"/>
        <w:textAlignment w:val="auto"/>
        <w:rPr>
          <w:rFonts w:hint="eastAsia" w:ascii="宋体" w:hAnsi="宋体" w:eastAsia="方正仿宋_GBK"/>
          <w:b w:val="0"/>
          <w:bCs w:val="0"/>
          <w:sz w:val="28"/>
          <w:szCs w:val="28"/>
        </w:rPr>
      </w:pPr>
      <w:r>
        <w:rPr>
          <w:rFonts w:hint="default" w:ascii="宋体" w:hAnsi="宋体" w:eastAsia="方正仿宋_GBK" w:cs="宋体"/>
          <w:sz w:val="28"/>
          <w:szCs w:val="28"/>
          <w:highlight w:val="none"/>
          <w:lang w:val="en-US" w:eastAsia="zh-CN" w:bidi="ar"/>
        </w:rPr>
        <w:t>启动2025年度政务信息化项目统一监理公开招投标</w:t>
      </w:r>
      <w:r>
        <w:rPr>
          <w:rFonts w:hint="eastAsia" w:ascii="宋体" w:hAnsi="宋体" w:eastAsia="方正仿宋_GBK" w:cs="宋体"/>
          <w:sz w:val="28"/>
          <w:szCs w:val="28"/>
          <w:highlight w:val="none"/>
          <w:lang w:val="en-US" w:eastAsia="zh-CN" w:bidi="ar"/>
        </w:rPr>
        <w:t>。</w:t>
      </w:r>
    </w:p>
    <w:p w14:paraId="4EF7ED00">
      <w:pPr>
        <w:keepNext w:val="0"/>
        <w:keepLines w:val="0"/>
        <w:pageBreakBefore w:val="0"/>
        <w:widowControl w:val="0"/>
        <w:numPr>
          <w:ilvl w:val="0"/>
          <w:numId w:val="1"/>
        </w:numPr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="0" w:beforeAutospacing="0" w:after="0" w:afterAutospacing="0" w:line="360" w:lineRule="exact"/>
        <w:ind w:left="0" w:right="0" w:rightChars="0"/>
        <w:jc w:val="both"/>
        <w:textAlignment w:val="auto"/>
        <w:rPr>
          <w:rFonts w:hint="eastAsia" w:ascii="宋体" w:hAnsi="宋体" w:eastAsia="方正仿宋_GBK" w:cs="宋体"/>
          <w:sz w:val="28"/>
          <w:szCs w:val="28"/>
          <w:highlight w:val="none"/>
          <w:lang w:val="en-US" w:eastAsia="zh" w:bidi="ar"/>
        </w:rPr>
      </w:pPr>
      <w:r>
        <w:rPr>
          <w:rFonts w:hint="default" w:ascii="宋体" w:hAnsi="宋体" w:eastAsia="方正仿宋_GBK" w:cs="宋体"/>
          <w:sz w:val="28"/>
          <w:szCs w:val="28"/>
          <w:highlight w:val="none"/>
          <w:lang w:val="en-US" w:eastAsia="zh-CN" w:bidi="ar"/>
        </w:rPr>
        <w:t>推动政务信息化项目综合论证工作</w:t>
      </w:r>
      <w:r>
        <w:rPr>
          <w:rFonts w:hint="eastAsia" w:ascii="宋体" w:hAnsi="宋体" w:eastAsia="方正仿宋_GBK" w:cs="宋体"/>
          <w:sz w:val="28"/>
          <w:szCs w:val="28"/>
          <w:highlight w:val="none"/>
          <w:lang w:val="en-US" w:eastAsia="zh-CN" w:bidi="ar"/>
        </w:rPr>
        <w:t>。</w:t>
      </w:r>
    </w:p>
    <w:p w14:paraId="753CA052">
      <w:pPr>
        <w:keepNext w:val="0"/>
        <w:keepLines w:val="0"/>
        <w:pageBreakBefore w:val="0"/>
        <w:widowControl w:val="0"/>
        <w:numPr>
          <w:ilvl w:val="0"/>
          <w:numId w:val="1"/>
        </w:numPr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="0" w:beforeAutospacing="0" w:after="0" w:afterAutospacing="0" w:line="360" w:lineRule="exact"/>
        <w:ind w:left="0" w:right="0" w:rightChars="0"/>
        <w:jc w:val="both"/>
        <w:textAlignment w:val="auto"/>
        <w:rPr>
          <w:rFonts w:hint="eastAsia" w:ascii="宋体" w:hAnsi="宋体" w:eastAsia="方正仿宋_GBK" w:cs="宋体"/>
          <w:sz w:val="28"/>
          <w:szCs w:val="28"/>
          <w:lang w:val="en-US" w:eastAsia="zh"/>
          <w:woUserID w:val="1"/>
        </w:rPr>
      </w:pPr>
      <w:r>
        <w:rPr>
          <w:rFonts w:hint="eastAsia" w:ascii="宋体" w:hAnsi="宋体" w:eastAsia="方正仿宋_GBK" w:cs="宋体"/>
          <w:sz w:val="28"/>
          <w:szCs w:val="28"/>
          <w:lang w:val="en-US" w:eastAsia="zh-CN"/>
          <w:woUserID w:val="1"/>
        </w:rPr>
        <w:t>做好数字经济核心产业相关指标跟踪对接。</w:t>
      </w:r>
    </w:p>
    <w:p w14:paraId="15C9D59E">
      <w:pPr>
        <w:keepNext w:val="0"/>
        <w:keepLines w:val="0"/>
        <w:pageBreakBefore w:val="0"/>
        <w:widowControl w:val="0"/>
        <w:numPr>
          <w:ilvl w:val="0"/>
          <w:numId w:val="1"/>
        </w:numPr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="0" w:beforeAutospacing="0" w:after="0" w:afterAutospacing="0" w:line="360" w:lineRule="exact"/>
        <w:ind w:left="0" w:right="0" w:rightChars="0"/>
        <w:jc w:val="both"/>
        <w:textAlignment w:val="auto"/>
        <w:rPr>
          <w:rFonts w:hint="eastAsia" w:ascii="宋体" w:hAnsi="宋体" w:eastAsia="方正仿宋_GBK" w:cs="宋体"/>
          <w:sz w:val="28"/>
          <w:szCs w:val="28"/>
          <w:lang w:val="en-US" w:eastAsia="zh"/>
          <w:woUserID w:val="1"/>
        </w:rPr>
      </w:pPr>
      <w:r>
        <w:rPr>
          <w:rFonts w:hint="eastAsia" w:ascii="宋体" w:hAnsi="宋体" w:eastAsia="方正仿宋_GBK" w:cs="宋体"/>
          <w:sz w:val="28"/>
          <w:szCs w:val="28"/>
          <w:lang w:val="en-US" w:eastAsia="zh-CN"/>
          <w:woUserID w:val="1"/>
        </w:rPr>
        <w:t>赴北京拜访国家数据局和北京大学相关机构。</w:t>
      </w:r>
    </w:p>
    <w:p w14:paraId="17A4A74B">
      <w:pPr>
        <w:keepNext w:val="0"/>
        <w:keepLines w:val="0"/>
        <w:pageBreakBefore w:val="0"/>
        <w:widowControl w:val="0"/>
        <w:numPr>
          <w:ilvl w:val="0"/>
          <w:numId w:val="1"/>
        </w:numPr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="0" w:beforeAutospacing="0" w:after="0" w:afterAutospacing="0" w:line="360" w:lineRule="exact"/>
        <w:ind w:left="0" w:right="0" w:rightChars="0"/>
        <w:jc w:val="both"/>
        <w:textAlignment w:val="auto"/>
        <w:rPr>
          <w:rFonts w:hint="eastAsia" w:ascii="宋体" w:hAnsi="宋体" w:eastAsia="方正仿宋_GBK" w:cs="宋体"/>
          <w:sz w:val="28"/>
          <w:szCs w:val="28"/>
          <w:lang w:val="en-US" w:eastAsia="zh"/>
          <w:woUserID w:val="1"/>
        </w:rPr>
      </w:pPr>
      <w:r>
        <w:rPr>
          <w:rFonts w:hint="eastAsia" w:ascii="宋体" w:hAnsi="宋体" w:eastAsia="方正仿宋_GBK" w:cs="宋体"/>
          <w:sz w:val="28"/>
          <w:szCs w:val="28"/>
          <w:lang w:val="en-US" w:eastAsia="zh-CN"/>
          <w:woUserID w:val="1"/>
        </w:rPr>
        <w:t>持续推进申请中央预算内资金项目申报工作。</w:t>
      </w:r>
    </w:p>
    <w:p w14:paraId="515BE527">
      <w:pPr>
        <w:keepNext w:val="0"/>
        <w:keepLines w:val="0"/>
        <w:pageBreakBefore w:val="0"/>
        <w:widowControl w:val="0"/>
        <w:numPr>
          <w:ilvl w:val="0"/>
          <w:numId w:val="1"/>
        </w:numPr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="0" w:beforeAutospacing="0" w:after="0" w:afterAutospacing="0" w:line="360" w:lineRule="exact"/>
        <w:ind w:left="0" w:right="0" w:rightChars="0"/>
        <w:jc w:val="both"/>
        <w:textAlignment w:val="auto"/>
        <w:rPr>
          <w:rFonts w:hint="default" w:ascii="宋体" w:hAnsi="宋体" w:eastAsia="方正仿宋_GBK" w:cs="宋体"/>
          <w:sz w:val="28"/>
          <w:szCs w:val="28"/>
        </w:rPr>
      </w:pPr>
      <w:r>
        <w:rPr>
          <w:rFonts w:hint="eastAsia" w:ascii="宋体" w:hAnsi="宋体" w:eastAsia="方正仿宋_GBK" w:cs="宋体"/>
          <w:sz w:val="28"/>
          <w:szCs w:val="28"/>
          <w:lang w:val="en-US" w:eastAsia="zh-CN"/>
          <w:woUserID w:val="1"/>
        </w:rPr>
        <w:t>继续推进2025年智慧社区建设项目。</w:t>
      </w:r>
    </w:p>
    <w:p w14:paraId="652AD4F2">
      <w:pPr>
        <w:keepNext w:val="0"/>
        <w:keepLines w:val="0"/>
        <w:pageBreakBefore w:val="0"/>
        <w:widowControl w:val="0"/>
        <w:numPr>
          <w:ilvl w:val="0"/>
          <w:numId w:val="1"/>
        </w:numPr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="0" w:beforeAutospacing="0" w:after="0" w:afterAutospacing="0" w:line="360" w:lineRule="exact"/>
        <w:ind w:left="0" w:right="0" w:rightChars="0"/>
        <w:jc w:val="both"/>
        <w:textAlignment w:val="auto"/>
        <w:rPr>
          <w:rFonts w:hint="default" w:ascii="宋体" w:hAnsi="宋体" w:eastAsia="方正仿宋_GBK" w:cs="宋体"/>
          <w:sz w:val="28"/>
          <w:szCs w:val="28"/>
        </w:rPr>
      </w:pPr>
      <w:r>
        <w:rPr>
          <w:rFonts w:hint="eastAsia" w:ascii="宋体" w:hAnsi="宋体" w:eastAsia="方正仿宋_GBK" w:cs="宋体"/>
          <w:sz w:val="28"/>
          <w:szCs w:val="28"/>
          <w:lang w:val="en-US" w:eastAsia="zh-CN"/>
          <w:woUserID w:val="1"/>
        </w:rPr>
        <w:t>启动2025年江苏省数字消费创新场景和重点企业培育组织申报工作。</w:t>
      </w:r>
    </w:p>
    <w:p w14:paraId="3678247D">
      <w:pPr>
        <w:keepNext w:val="0"/>
        <w:keepLines w:val="0"/>
        <w:pageBreakBefore w:val="0"/>
        <w:widowControl w:val="0"/>
        <w:numPr>
          <w:ilvl w:val="0"/>
          <w:numId w:val="1"/>
        </w:numPr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="0" w:beforeAutospacing="0" w:after="0" w:afterAutospacing="0" w:line="360" w:lineRule="exact"/>
        <w:ind w:left="0" w:right="0" w:rightChars="0"/>
        <w:jc w:val="both"/>
        <w:textAlignment w:val="auto"/>
        <w:rPr>
          <w:rFonts w:hint="eastAsia" w:ascii="宋体" w:hAnsi="宋体" w:eastAsia="方正仿宋_GBK" w:cs="宋体"/>
          <w:color w:val="auto"/>
          <w:sz w:val="28"/>
          <w:szCs w:val="28"/>
          <w:lang w:val="en-US" w:eastAsia="zh"/>
        </w:rPr>
      </w:pPr>
      <w:r>
        <w:rPr>
          <w:rFonts w:hint="eastAsia" w:ascii="宋体" w:hAnsi="宋体" w:eastAsia="方正仿宋_GBK" w:cs="宋体"/>
          <w:color w:val="auto"/>
          <w:sz w:val="28"/>
          <w:szCs w:val="28"/>
          <w:lang w:val="en-US" w:eastAsia="zh-CN"/>
          <w:woUserID w:val="1"/>
        </w:rPr>
        <w:t>推进项目招引相关工作。</w:t>
      </w:r>
    </w:p>
    <w:p w14:paraId="4B9D1D1C">
      <w:pPr>
        <w:keepNext w:val="0"/>
        <w:keepLines w:val="0"/>
        <w:pageBreakBefore w:val="0"/>
        <w:widowControl w:val="0"/>
        <w:numPr>
          <w:ilvl w:val="0"/>
          <w:numId w:val="1"/>
        </w:numPr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="0" w:beforeAutospacing="0" w:after="0" w:afterAutospacing="0" w:line="360" w:lineRule="exact"/>
        <w:ind w:left="0" w:right="0" w:rightChars="0"/>
        <w:jc w:val="both"/>
        <w:textAlignment w:val="auto"/>
        <w:rPr>
          <w:rFonts w:hint="eastAsia" w:ascii="宋体" w:hAnsi="宋体" w:eastAsia="方正仿宋_GBK" w:cs="宋体"/>
          <w:sz w:val="28"/>
          <w:szCs w:val="28"/>
          <w:highlight w:val="none"/>
          <w:lang w:val="en-US" w:eastAsia="zh" w:bidi="ar"/>
        </w:rPr>
      </w:pPr>
      <w:r>
        <w:rPr>
          <w:rFonts w:hint="eastAsia" w:ascii="宋体" w:hAnsi="宋体" w:eastAsia="方正仿宋_GBK" w:cs="宋体"/>
          <w:sz w:val="28"/>
          <w:szCs w:val="28"/>
          <w:lang w:val="en-US" w:eastAsia="zh-CN"/>
          <w:woUserID w:val="1"/>
        </w:rPr>
        <w:t>继续推进招商一件事平台建设。</w:t>
      </w:r>
    </w:p>
    <w:p w14:paraId="3B7B49CF">
      <w:pPr>
        <w:keepNext w:val="0"/>
        <w:keepLines w:val="0"/>
        <w:pageBreakBefore w:val="0"/>
        <w:widowControl w:val="0"/>
        <w:numPr>
          <w:ilvl w:val="0"/>
          <w:numId w:val="1"/>
        </w:numPr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="0" w:beforeAutospacing="0" w:after="0" w:afterAutospacing="0" w:line="360" w:lineRule="exact"/>
        <w:ind w:left="0" w:right="0" w:rightChars="0"/>
        <w:jc w:val="both"/>
        <w:textAlignment w:val="auto"/>
        <w:rPr>
          <w:rFonts w:hint="default" w:ascii="宋体" w:hAnsi="宋体" w:eastAsia="方正仿宋_GBK" w:cs="宋体"/>
          <w:b w:val="0"/>
          <w:bCs w:val="0"/>
          <w:sz w:val="28"/>
          <w:szCs w:val="28"/>
        </w:rPr>
      </w:pPr>
      <w:r>
        <w:rPr>
          <w:rFonts w:hint="eastAsia" w:ascii="宋体" w:hAnsi="宋体" w:eastAsia="方正仿宋_GBK" w:cs="宋体"/>
          <w:sz w:val="28"/>
          <w:szCs w:val="28"/>
          <w:lang w:val="en-US" w:eastAsia="zh"/>
          <w:woUserID w:val="1"/>
        </w:rPr>
        <w:t>完成2025年省市重大项目录入工改系统，持续跟踪服务</w:t>
      </w:r>
      <w:r>
        <w:rPr>
          <w:rFonts w:hint="eastAsia" w:ascii="宋体" w:hAnsi="宋体" w:eastAsia="方正仿宋_GBK" w:cs="宋体"/>
          <w:sz w:val="28"/>
          <w:szCs w:val="28"/>
          <w:lang w:val="en-US" w:eastAsia="zh-CN"/>
          <w:woUserID w:val="1"/>
        </w:rPr>
        <w:t>。</w:t>
      </w:r>
    </w:p>
    <w:p w14:paraId="11A85F45">
      <w:pPr>
        <w:keepNext w:val="0"/>
        <w:keepLines w:val="0"/>
        <w:pageBreakBefore w:val="0"/>
        <w:widowControl w:val="0"/>
        <w:numPr>
          <w:ilvl w:val="0"/>
          <w:numId w:val="1"/>
        </w:numPr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="0" w:beforeAutospacing="0" w:after="0" w:afterAutospacing="0" w:line="360" w:lineRule="exact"/>
        <w:ind w:left="0" w:right="0" w:rightChars="0"/>
        <w:jc w:val="both"/>
        <w:textAlignment w:val="auto"/>
        <w:rPr>
          <w:rFonts w:hint="default" w:ascii="宋体" w:hAnsi="宋体" w:eastAsia="方正仿宋_GBK" w:cs="宋体"/>
          <w:sz w:val="28"/>
          <w:szCs w:val="28"/>
        </w:rPr>
      </w:pPr>
      <w:r>
        <w:rPr>
          <w:rFonts w:hint="eastAsia" w:ascii="宋体" w:hAnsi="宋体" w:eastAsia="方正仿宋_GBK" w:cs="宋体"/>
          <w:sz w:val="28"/>
          <w:szCs w:val="28"/>
          <w:lang w:val="en-US" w:eastAsia="zh"/>
          <w:woUserID w:val="1"/>
        </w:rPr>
        <w:t>完成卓胜微50亿元项目</w:t>
      </w:r>
      <w:r>
        <w:rPr>
          <w:rFonts w:hint="eastAsia" w:ascii="宋体" w:hAnsi="宋体" w:eastAsia="方正仿宋_GBK"/>
          <w:sz w:val="28"/>
          <w:szCs w:val="28"/>
        </w:rPr>
        <w:t>备案</w:t>
      </w:r>
      <w:r>
        <w:rPr>
          <w:rFonts w:hint="eastAsia" w:ascii="宋体" w:hAnsi="宋体" w:eastAsia="方正仿宋_GBK"/>
          <w:sz w:val="28"/>
          <w:szCs w:val="28"/>
          <w:lang w:eastAsia="zh-CN"/>
        </w:rPr>
        <w:t>。</w:t>
      </w:r>
    </w:p>
    <w:p w14:paraId="65997262">
      <w:pPr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="0" w:beforeAutospacing="0" w:after="0" w:afterAutospacing="0" w:line="360" w:lineRule="exact"/>
        <w:ind w:left="0" w:right="0" w:rightChars="0"/>
        <w:jc w:val="both"/>
        <w:textAlignment w:val="auto"/>
        <w:rPr>
          <w:rFonts w:hint="eastAsia" w:ascii="宋体" w:hAnsi="宋体" w:eastAsia="方正黑体_GBK" w:cs="宋体"/>
          <w:sz w:val="28"/>
          <w:szCs w:val="28"/>
        </w:rPr>
      </w:pPr>
    </w:p>
    <w:p w14:paraId="0AF98784">
      <w:pPr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="0" w:beforeAutospacing="0" w:after="0" w:afterAutospacing="0" w:line="360" w:lineRule="exact"/>
        <w:ind w:left="0" w:right="0" w:rightChars="0"/>
        <w:jc w:val="both"/>
        <w:textAlignment w:val="auto"/>
        <w:rPr>
          <w:rFonts w:hint="eastAsia" w:ascii="宋体" w:hAnsi="宋体" w:eastAsia="方正黑体_GBK" w:cs="宋体"/>
          <w:sz w:val="28"/>
          <w:szCs w:val="28"/>
        </w:rPr>
      </w:pPr>
      <w:r>
        <w:rPr>
          <w:rFonts w:hint="eastAsia" w:ascii="宋体" w:hAnsi="宋体" w:eastAsia="方正黑体_GBK" w:cs="宋体"/>
          <w:sz w:val="28"/>
          <w:szCs w:val="28"/>
        </w:rPr>
        <w:t>城运条线：</w:t>
      </w:r>
    </w:p>
    <w:p w14:paraId="6882465D">
      <w:pPr>
        <w:keepNext w:val="0"/>
        <w:keepLines w:val="0"/>
        <w:pageBreakBefore w:val="0"/>
        <w:widowControl w:val="0"/>
        <w:numPr>
          <w:ilvl w:val="0"/>
          <w:numId w:val="2"/>
        </w:numPr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="0" w:beforeAutospacing="0" w:after="0" w:afterAutospacing="0" w:line="360" w:lineRule="exact"/>
        <w:ind w:left="0" w:right="0" w:rightChars="0"/>
        <w:jc w:val="both"/>
        <w:textAlignment w:val="auto"/>
        <w:rPr>
          <w:rFonts w:hint="eastAsia" w:ascii="宋体" w:hAnsi="宋体" w:eastAsia="方正仿宋_GBK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宋体" w:hAnsi="宋体" w:eastAsia="方正仿宋_GBK" w:cs="宋体"/>
          <w:sz w:val="28"/>
          <w:szCs w:val="28"/>
          <w:lang w:val="en-US" w:eastAsia="zh"/>
          <w:woUserID w:val="5"/>
        </w:rPr>
        <w:t>Tchouse数据库升级、数据库防火墙升级</w:t>
      </w:r>
      <w:r>
        <w:rPr>
          <w:rFonts w:hint="eastAsia" w:ascii="宋体" w:hAnsi="宋体" w:eastAsia="方正仿宋_GBK" w:cs="宋体"/>
          <w:sz w:val="28"/>
          <w:szCs w:val="28"/>
          <w:lang w:val="en-US" w:eastAsia="zh"/>
        </w:rPr>
        <w:t>。</w:t>
      </w:r>
    </w:p>
    <w:p w14:paraId="6380055A">
      <w:pPr>
        <w:keepNext w:val="0"/>
        <w:keepLines w:val="0"/>
        <w:pageBreakBefore w:val="0"/>
        <w:widowControl w:val="0"/>
        <w:numPr>
          <w:ilvl w:val="0"/>
          <w:numId w:val="2"/>
        </w:numPr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="0" w:beforeAutospacing="0" w:after="0" w:afterAutospacing="0" w:line="360" w:lineRule="exact"/>
        <w:ind w:left="0" w:right="0" w:rightChars="0"/>
        <w:jc w:val="both"/>
        <w:textAlignment w:val="auto"/>
        <w:rPr>
          <w:rFonts w:hint="eastAsia" w:ascii="宋体" w:hAnsi="宋体" w:eastAsia="方正仿宋_GBK" w:cs="宋体"/>
          <w:sz w:val="28"/>
          <w:szCs w:val="28"/>
          <w:lang w:val="en-US" w:eastAsia="zh-CN"/>
        </w:rPr>
      </w:pPr>
      <w:r>
        <w:rPr>
          <w:rFonts w:hint="eastAsia" w:ascii="宋体" w:hAnsi="宋体" w:eastAsia="方正仿宋_GBK" w:cs="宋体"/>
          <w:sz w:val="28"/>
          <w:szCs w:val="28"/>
          <w:lang w:val="en-US" w:eastAsia="zh"/>
          <w:woUserID w:val="1"/>
        </w:rPr>
        <w:t>推</w:t>
      </w:r>
      <w:r>
        <w:rPr>
          <w:rFonts w:hint="eastAsia" w:ascii="宋体" w:hAnsi="宋体" w:eastAsia="方正仿宋_GBK" w:cs="宋体"/>
          <w:color w:val="auto"/>
          <w:sz w:val="28"/>
          <w:szCs w:val="28"/>
          <w:lang w:val="en-US" w:eastAsia="zh"/>
          <w:woUserID w:val="1"/>
        </w:rPr>
        <w:t>进</w:t>
      </w:r>
      <w:r>
        <w:rPr>
          <w:rFonts w:hint="eastAsia" w:ascii="宋体" w:hAnsi="宋体" w:eastAsia="方正仿宋_GBK" w:cs="宋体"/>
          <w:color w:val="auto"/>
          <w:sz w:val="28"/>
          <w:szCs w:val="28"/>
          <w:lang w:val="en-US" w:eastAsia="zh-CN"/>
          <w:woUserID w:val="1"/>
        </w:rPr>
        <w:t>全区</w:t>
      </w:r>
      <w:r>
        <w:rPr>
          <w:rFonts w:hint="eastAsia" w:ascii="宋体" w:hAnsi="宋体" w:eastAsia="方正仿宋_GBK" w:cs="宋体"/>
          <w:color w:val="auto"/>
          <w:sz w:val="28"/>
          <w:szCs w:val="28"/>
          <w:lang w:val="en-US" w:eastAsia="zh"/>
          <w:woUserID w:val="4"/>
        </w:rPr>
        <w:t>全区政</w:t>
      </w:r>
      <w:r>
        <w:rPr>
          <w:rFonts w:hint="eastAsia" w:ascii="宋体" w:hAnsi="宋体" w:eastAsia="方正仿宋_GBK" w:cs="宋体"/>
          <w:sz w:val="28"/>
          <w:szCs w:val="28"/>
          <w:lang w:val="en-US" w:eastAsia="zh"/>
          <w:woUserID w:val="4"/>
        </w:rPr>
        <w:t>务信息资产普查</w:t>
      </w:r>
      <w:r>
        <w:rPr>
          <w:rFonts w:hint="eastAsia" w:ascii="宋体" w:hAnsi="宋体" w:eastAsia="方正仿宋_GBK" w:cs="宋体"/>
          <w:sz w:val="28"/>
          <w:szCs w:val="28"/>
          <w:lang w:val="en-US" w:eastAsia="zh-CN"/>
          <w:woUserID w:val="4"/>
        </w:rPr>
        <w:t>，推进</w:t>
      </w:r>
      <w:r>
        <w:rPr>
          <w:rFonts w:hint="eastAsia" w:ascii="宋体" w:hAnsi="宋体" w:eastAsia="方正仿宋_GBK" w:cs="宋体"/>
          <w:sz w:val="28"/>
          <w:szCs w:val="28"/>
          <w:lang w:val="en-US" w:eastAsia="zh"/>
          <w:woUserID w:val="1"/>
        </w:rPr>
        <w:t>全区存量政务信息化系统数据接入区大数据中心。</w:t>
      </w:r>
    </w:p>
    <w:p w14:paraId="0455DE4B">
      <w:pPr>
        <w:keepNext w:val="0"/>
        <w:keepLines w:val="0"/>
        <w:pageBreakBefore w:val="0"/>
        <w:widowControl w:val="0"/>
        <w:numPr>
          <w:ilvl w:val="0"/>
          <w:numId w:val="2"/>
        </w:numPr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="0" w:beforeAutospacing="0" w:after="0" w:afterAutospacing="0" w:line="360" w:lineRule="exact"/>
        <w:ind w:left="0" w:right="0" w:rightChars="0"/>
        <w:jc w:val="both"/>
        <w:textAlignment w:val="auto"/>
        <w:rPr>
          <w:rFonts w:hint="eastAsia" w:ascii="宋体" w:hAnsi="宋体" w:eastAsia="方正仿宋_GBK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宋体" w:hAnsi="宋体" w:eastAsia="方正仿宋_GBK" w:cs="宋体"/>
          <w:sz w:val="28"/>
          <w:szCs w:val="28"/>
          <w:lang w:val="en-US" w:eastAsia="zh"/>
          <w:woUserID w:val="1"/>
        </w:rPr>
        <w:t>持续推进</w:t>
      </w:r>
      <w:r>
        <w:rPr>
          <w:rFonts w:hint="eastAsia" w:ascii="宋体" w:hAnsi="宋体" w:eastAsia="方正仿宋_GBK" w:cs="宋体"/>
          <w:sz w:val="28"/>
          <w:szCs w:val="28"/>
          <w:lang w:val="en-US" w:eastAsia="zh"/>
          <w:woUserID w:val="3"/>
        </w:rPr>
        <w:t>一人一档</w:t>
      </w:r>
      <w:r>
        <w:rPr>
          <w:rFonts w:hint="eastAsia" w:ascii="宋体" w:hAnsi="宋体" w:eastAsia="方正仿宋_GBK" w:cs="宋体"/>
          <w:sz w:val="28"/>
          <w:szCs w:val="28"/>
          <w:lang w:val="en-US" w:eastAsia="zh"/>
          <w:woUserID w:val="1"/>
        </w:rPr>
        <w:t>、一企一档上图工作，</w:t>
      </w:r>
      <w:r>
        <w:rPr>
          <w:rFonts w:hint="eastAsia" w:ascii="宋体" w:hAnsi="宋体" w:eastAsia="方正仿宋_GBK" w:cs="宋体"/>
          <w:sz w:val="28"/>
          <w:szCs w:val="28"/>
          <w:lang w:val="en-US" w:eastAsia="zh"/>
          <w:woUserID w:val="3"/>
        </w:rPr>
        <w:t>实现物联视频点位上图，</w:t>
      </w:r>
      <w:r>
        <w:rPr>
          <w:rFonts w:hint="eastAsia" w:ascii="宋体" w:hAnsi="宋体" w:eastAsia="方正仿宋_GBK" w:cs="宋体"/>
          <w:sz w:val="28"/>
          <w:szCs w:val="28"/>
          <w:lang w:val="en-US" w:eastAsia="zh"/>
          <w:woUserID w:val="1"/>
        </w:rPr>
        <w:t>向市城运</w:t>
      </w:r>
      <w:r>
        <w:rPr>
          <w:rFonts w:hint="eastAsia" w:ascii="宋体" w:hAnsi="宋体" w:eastAsia="方正仿宋_GBK" w:cs="宋体"/>
          <w:sz w:val="28"/>
          <w:szCs w:val="28"/>
          <w:lang w:val="en-US" w:eastAsia="zh"/>
          <w:woUserID w:val="3"/>
        </w:rPr>
        <w:t>申请网格最新数据</w:t>
      </w:r>
      <w:r>
        <w:rPr>
          <w:rFonts w:hint="eastAsia" w:ascii="宋体" w:hAnsi="宋体" w:eastAsia="方正仿宋_GBK" w:cs="宋体"/>
          <w:sz w:val="28"/>
          <w:szCs w:val="28"/>
          <w:lang w:val="en-US" w:eastAsia="zh"/>
          <w:woUserID w:val="4"/>
        </w:rPr>
        <w:t>。</w:t>
      </w:r>
    </w:p>
    <w:p w14:paraId="0B32FED4">
      <w:pPr>
        <w:keepNext w:val="0"/>
        <w:keepLines w:val="0"/>
        <w:pageBreakBefore w:val="0"/>
        <w:widowControl w:val="0"/>
        <w:numPr>
          <w:ilvl w:val="0"/>
          <w:numId w:val="2"/>
        </w:numPr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="0" w:beforeAutospacing="0" w:after="0" w:afterAutospacing="0" w:line="360" w:lineRule="exact"/>
        <w:ind w:left="0" w:right="0" w:rightChars="0"/>
        <w:jc w:val="both"/>
        <w:textAlignment w:val="auto"/>
        <w:rPr>
          <w:rFonts w:hint="default" w:ascii="宋体" w:hAnsi="宋体" w:eastAsia="方正仿宋_GBK" w:cs="宋体"/>
          <w:kern w:val="2"/>
          <w:sz w:val="28"/>
          <w:szCs w:val="28"/>
          <w:lang w:val="en-US" w:eastAsia="zh-CN" w:bidi="ar"/>
        </w:rPr>
      </w:pPr>
      <w:r>
        <w:rPr>
          <w:rFonts w:hint="eastAsia" w:ascii="宋体" w:hAnsi="宋体" w:eastAsia="方正仿宋_GBK" w:cs="宋体"/>
          <w:kern w:val="2"/>
          <w:sz w:val="28"/>
          <w:szCs w:val="28"/>
          <w:lang w:val="en-US" w:eastAsia="zh-CN" w:bidi="ar"/>
        </w:rPr>
        <w:t>完成四级点调扩容项目变更，开展电源安保、和视频汇聚扩容项目初验工作。</w:t>
      </w:r>
    </w:p>
    <w:p w14:paraId="5DEA5DB2">
      <w:pPr>
        <w:keepNext w:val="0"/>
        <w:keepLines w:val="0"/>
        <w:pageBreakBefore w:val="0"/>
        <w:widowControl w:val="0"/>
        <w:numPr>
          <w:ilvl w:val="0"/>
          <w:numId w:val="2"/>
        </w:numPr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="0" w:beforeAutospacing="0" w:after="0" w:afterAutospacing="0" w:line="360" w:lineRule="exact"/>
        <w:ind w:left="0" w:right="0" w:rightChars="0"/>
        <w:jc w:val="both"/>
        <w:textAlignment w:val="auto"/>
        <w:rPr>
          <w:rFonts w:hint="eastAsia" w:ascii="宋体" w:hAnsi="宋体" w:eastAsia="方正仿宋_GBK" w:cs="宋体"/>
          <w:b w:val="0"/>
          <w:bCs w:val="0"/>
          <w:kern w:val="2"/>
          <w:sz w:val="28"/>
          <w:szCs w:val="28"/>
          <w:lang w:val="en-US" w:eastAsia="zh-CN" w:bidi="ar"/>
        </w:rPr>
      </w:pPr>
      <w:r>
        <w:rPr>
          <w:rFonts w:hint="eastAsia" w:ascii="宋体" w:hAnsi="宋体" w:eastAsia="方正仿宋_GBK" w:cs="宋体"/>
          <w:kern w:val="2"/>
          <w:sz w:val="28"/>
          <w:szCs w:val="28"/>
          <w:lang w:val="en-US" w:eastAsia="zh-CN" w:bidi="ar"/>
        </w:rPr>
        <w:t>针对樱花节、清明节、劳动节等重要节日进行专项保障，使用社情民意平台创建监测专题。</w:t>
      </w:r>
    </w:p>
    <w:p w14:paraId="3C3938A7">
      <w:pPr>
        <w:keepNext w:val="0"/>
        <w:keepLines w:val="0"/>
        <w:pageBreakBefore w:val="0"/>
        <w:widowControl w:val="0"/>
        <w:numPr>
          <w:ilvl w:val="0"/>
          <w:numId w:val="2"/>
        </w:numPr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="0" w:beforeAutospacing="0" w:after="0" w:afterAutospacing="0" w:line="360" w:lineRule="exact"/>
        <w:ind w:left="0" w:right="0" w:rightChars="0"/>
        <w:jc w:val="both"/>
        <w:textAlignment w:val="auto"/>
        <w:rPr>
          <w:rFonts w:hint="eastAsia" w:ascii="宋体" w:hAnsi="宋体" w:eastAsia="方正仿宋_GBK" w:cs="宋体"/>
          <w:b w:val="0"/>
          <w:bCs w:val="0"/>
          <w:kern w:val="2"/>
          <w:sz w:val="28"/>
          <w:szCs w:val="28"/>
          <w:lang w:val="en-US" w:eastAsia="zh-CN" w:bidi="ar"/>
        </w:rPr>
      </w:pPr>
      <w:r>
        <w:rPr>
          <w:rFonts w:hint="eastAsia" w:ascii="宋体" w:hAnsi="宋体" w:eastAsia="方正仿宋_GBK" w:cs="宋体"/>
          <w:kern w:val="2"/>
          <w:sz w:val="28"/>
          <w:szCs w:val="28"/>
          <w:lang w:val="en-US" w:eastAsia="zh-CN" w:bidi="ar"/>
        </w:rPr>
        <w:t>优化联勤联动工作机制，加强与总值班室、公安、消防、城管、应急、水利等相关部门视频会议测试工作，优化横向联动协作与纵向城运力量统筹，实现事件快速响应和精准处置。</w:t>
      </w:r>
    </w:p>
    <w:p w14:paraId="30FE61EE">
      <w:pPr>
        <w:keepNext w:val="0"/>
        <w:keepLines w:val="0"/>
        <w:pageBreakBefore w:val="0"/>
        <w:widowControl w:val="0"/>
        <w:numPr>
          <w:ilvl w:val="0"/>
          <w:numId w:val="2"/>
        </w:numPr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="0" w:beforeAutospacing="0" w:after="0" w:afterAutospacing="0" w:line="360" w:lineRule="exact"/>
        <w:ind w:left="0" w:right="0" w:rightChars="0"/>
        <w:jc w:val="both"/>
        <w:textAlignment w:val="auto"/>
        <w:rPr>
          <w:rFonts w:hint="default" w:ascii="宋体" w:hAnsi="宋体" w:eastAsia="方正仿宋_GBK" w:cs="宋体"/>
          <w:kern w:val="2"/>
          <w:sz w:val="28"/>
          <w:szCs w:val="28"/>
          <w:lang w:val="en-US" w:eastAsia="zh-CN" w:bidi="ar"/>
        </w:rPr>
      </w:pPr>
      <w:r>
        <w:rPr>
          <w:rFonts w:hint="eastAsia" w:ascii="宋体" w:hAnsi="宋体" w:eastAsia="方正仿宋_GBK" w:cs="宋体"/>
          <w:kern w:val="2"/>
          <w:sz w:val="28"/>
          <w:szCs w:val="28"/>
          <w:lang w:val="en-US" w:eastAsia="zh-CN" w:bidi="ar"/>
        </w:rPr>
        <w:t>持续优化调整滨湖区区级产业政策资金管理平台中部门审核功能，并按既定计划进行项目审定、项目监控、附件补录功能开发。</w:t>
      </w:r>
    </w:p>
    <w:p w14:paraId="547B0F76">
      <w:pPr>
        <w:keepNext w:val="0"/>
        <w:keepLines w:val="0"/>
        <w:pageBreakBefore w:val="0"/>
        <w:widowControl w:val="0"/>
        <w:numPr>
          <w:ilvl w:val="0"/>
          <w:numId w:val="2"/>
        </w:numPr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="0" w:beforeAutospacing="0" w:after="0" w:afterAutospacing="0" w:line="360" w:lineRule="exact"/>
        <w:ind w:left="0" w:right="0" w:rightChars="0"/>
        <w:jc w:val="both"/>
        <w:textAlignment w:val="auto"/>
        <w:rPr>
          <w:rFonts w:hint="eastAsia" w:ascii="宋体" w:hAnsi="宋体" w:eastAsia="方正仿宋_GBK" w:cs="方正仿宋_GBK"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eastAsia="方正仿宋_GBK" w:cs="宋体"/>
          <w:kern w:val="2"/>
          <w:sz w:val="28"/>
          <w:szCs w:val="28"/>
          <w:lang w:val="en-US" w:eastAsia="zh-CN" w:bidi="ar"/>
        </w:rPr>
        <w:t>继续推进</w:t>
      </w:r>
      <w:r>
        <w:rPr>
          <w:rFonts w:hint="default" w:ascii="宋体" w:hAnsi="宋体" w:eastAsia="方正仿宋_GBK" w:cs="宋体"/>
          <w:kern w:val="2"/>
          <w:sz w:val="28"/>
          <w:szCs w:val="28"/>
          <w:lang w:val="en-US" w:eastAsia="zh-CN" w:bidi="ar"/>
        </w:rPr>
        <w:t>区楼宇载体管理平台项目</w:t>
      </w:r>
      <w:r>
        <w:rPr>
          <w:rFonts w:hint="eastAsia" w:ascii="宋体" w:hAnsi="宋体" w:eastAsia="方正仿宋_GBK" w:cs="宋体"/>
          <w:kern w:val="2"/>
          <w:sz w:val="28"/>
          <w:szCs w:val="28"/>
          <w:lang w:val="en-US" w:eastAsia="zh-CN" w:bidi="ar"/>
        </w:rPr>
        <w:t>采购工作。</w:t>
      </w:r>
    </w:p>
    <w:p w14:paraId="4B6087C0">
      <w:pPr>
        <w:keepNext w:val="0"/>
        <w:keepLines w:val="0"/>
        <w:pageBreakBefore w:val="0"/>
        <w:widowControl w:val="0"/>
        <w:numPr>
          <w:ilvl w:val="0"/>
          <w:numId w:val="2"/>
        </w:numPr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="0" w:beforeAutospacing="0" w:after="0" w:afterAutospacing="0" w:line="360" w:lineRule="exact"/>
        <w:ind w:left="0" w:right="0" w:rightChars="0"/>
        <w:jc w:val="both"/>
        <w:textAlignment w:val="auto"/>
        <w:rPr>
          <w:rFonts w:hint="eastAsia" w:ascii="宋体" w:hAnsi="宋体" w:eastAsia="方正仿宋_GBK" w:cs="方正仿宋_GBK"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eastAsia="方正仿宋_GBK" w:cs="宋体"/>
          <w:kern w:val="2"/>
          <w:sz w:val="28"/>
          <w:szCs w:val="28"/>
          <w:highlight w:val="none"/>
          <w:lang w:val="en-US" w:eastAsia="zh-CN" w:bidi="ar"/>
        </w:rPr>
        <w:t>推进“招商一件事”智慧平台项目立项和采购工作。</w:t>
      </w:r>
    </w:p>
    <w:p w14:paraId="38B0615C">
      <w:pPr>
        <w:keepNext w:val="0"/>
        <w:keepLines w:val="0"/>
        <w:pageBreakBefore w:val="0"/>
        <w:widowControl w:val="0"/>
        <w:numPr>
          <w:ilvl w:val="0"/>
          <w:numId w:val="2"/>
        </w:numPr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="0" w:beforeAutospacing="0" w:after="0" w:afterAutospacing="0" w:line="360" w:lineRule="exact"/>
        <w:ind w:left="0" w:right="0" w:rightChars="0"/>
        <w:jc w:val="both"/>
        <w:textAlignment w:val="auto"/>
        <w:rPr>
          <w:rFonts w:hint="eastAsia" w:ascii="宋体" w:hAnsi="宋体" w:eastAsia="方正仿宋_GBK" w:cs="方正仿宋_GBK"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eastAsia="方正仿宋_GBK" w:cs="方正仿宋_GBK"/>
          <w:sz w:val="28"/>
          <w:szCs w:val="28"/>
          <w:highlight w:val="none"/>
          <w:lang w:val="en-US" w:eastAsia="zh-CN"/>
        </w:rPr>
        <w:t>做好清明假期热线诉求的监测保障。</w:t>
      </w:r>
    </w:p>
    <w:p w14:paraId="09E48DA6">
      <w:pPr>
        <w:keepNext w:val="0"/>
        <w:keepLines w:val="0"/>
        <w:pageBreakBefore w:val="0"/>
        <w:widowControl w:val="0"/>
        <w:numPr>
          <w:ilvl w:val="0"/>
          <w:numId w:val="2"/>
        </w:numPr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="0" w:beforeAutospacing="0" w:after="0" w:afterAutospacing="0" w:line="360" w:lineRule="exact"/>
        <w:ind w:left="0" w:right="0" w:rightChars="0"/>
        <w:jc w:val="both"/>
        <w:textAlignment w:val="auto"/>
        <w:rPr>
          <w:rFonts w:hint="default" w:ascii="宋体" w:hAnsi="宋体" w:eastAsia="方正仿宋_GBK" w:cs="宋体"/>
          <w:kern w:val="2"/>
          <w:sz w:val="28"/>
          <w:szCs w:val="28"/>
          <w:highlight w:val="none"/>
          <w:lang w:val="en-US" w:eastAsia="zh-CN" w:bidi="ar"/>
        </w:rPr>
      </w:pPr>
      <w:r>
        <w:rPr>
          <w:rFonts w:hint="eastAsia" w:ascii="宋体" w:hAnsi="宋体" w:eastAsia="方正仿宋_GBK" w:cs="方正仿宋_GBK"/>
          <w:sz w:val="28"/>
          <w:szCs w:val="28"/>
          <w:highlight w:val="none"/>
          <w:lang w:val="en-US" w:eastAsia="zh-CN"/>
        </w:rPr>
        <w:t>配合省市热线，做好滨湖区热线分中心的技术业务调整工作。</w:t>
      </w:r>
    </w:p>
    <w:p w14:paraId="41188BF9">
      <w:pPr>
        <w:keepNext w:val="0"/>
        <w:keepLines w:val="0"/>
        <w:pageBreakBefore w:val="0"/>
        <w:widowControl w:val="0"/>
        <w:numPr>
          <w:ilvl w:val="0"/>
          <w:numId w:val="2"/>
        </w:numPr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="0" w:beforeAutospacing="0" w:after="0" w:afterAutospacing="0" w:line="360" w:lineRule="exact"/>
        <w:ind w:left="0" w:right="0" w:rightChars="0"/>
        <w:jc w:val="both"/>
        <w:textAlignment w:val="auto"/>
        <w:rPr>
          <w:rFonts w:hint="eastAsia" w:ascii="宋体" w:hAnsi="宋体" w:eastAsia="方正仿宋_GBK" w:cs="方正仿宋_GBK"/>
          <w:kern w:val="2"/>
          <w:sz w:val="28"/>
          <w:szCs w:val="28"/>
          <w:lang w:val="en-US" w:eastAsia="zh-CN" w:bidi="ar"/>
        </w:rPr>
      </w:pPr>
      <w:r>
        <w:rPr>
          <w:rFonts w:hint="eastAsia" w:ascii="宋体" w:hAnsi="宋体" w:eastAsia="方正仿宋_GBK" w:cs="方正仿宋_GBK"/>
          <w:sz w:val="28"/>
          <w:szCs w:val="28"/>
          <w:highlight w:val="none"/>
          <w:lang w:val="en-US" w:eastAsia="zh-CN"/>
        </w:rPr>
        <w:t>梳理一季度疑难工单，配合区政府办召开疑难问题协调会。</w:t>
      </w:r>
      <w:bookmarkStart w:id="0" w:name="_GoBack"/>
      <w:bookmarkEnd w:id="0"/>
    </w:p>
    <w:sectPr>
      <w:pgSz w:w="11906" w:h="16838"/>
      <w:pgMar w:top="1928" w:right="1474" w:bottom="1757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2F2AD68"/>
    <w:multiLevelType w:val="singleLevel"/>
    <w:tmpl w:val="C2F2AD68"/>
    <w:lvl w:ilvl="0" w:tentative="0">
      <w:start w:val="1"/>
      <w:numFmt w:val="decimal"/>
      <w:suff w:val="nothing"/>
      <w:lvlText w:val="%1."/>
      <w:lvlJc w:val="left"/>
      <w:rPr>
        <w:rFonts w:hint="default" w:ascii="宋体" w:hAnsi="宋体" w:eastAsia="宋体" w:cstheme="minorEastAsia"/>
      </w:rPr>
    </w:lvl>
  </w:abstractNum>
  <w:abstractNum w:abstractNumId="1">
    <w:nsid w:val="DA59CBE1"/>
    <w:multiLevelType w:val="singleLevel"/>
    <w:tmpl w:val="DA59CBE1"/>
    <w:lvl w:ilvl="0" w:tentative="0">
      <w:start w:val="1"/>
      <w:numFmt w:val="decimal"/>
      <w:suff w:val="nothing"/>
      <w:lvlText w:val="%1."/>
      <w:lvlJc w:val="left"/>
      <w:rPr>
        <w:rFonts w:hint="default" w:ascii="宋体" w:hAnsi="宋体" w:eastAsia="宋体" w:cs="宋体"/>
        <w:color w:val="auto"/>
        <w:sz w:val="28"/>
        <w:szCs w:val="28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Q5ZjdiMzg2YzU5ZjQ0MWU5NGNhYTU1NWQ5ZWI4MzEifQ=="/>
  </w:docVars>
  <w:rsids>
    <w:rsidRoot w:val="00000000"/>
    <w:rsid w:val="051A59A2"/>
    <w:rsid w:val="0C350768"/>
    <w:rsid w:val="0EC73CBB"/>
    <w:rsid w:val="11864ECC"/>
    <w:rsid w:val="1236016D"/>
    <w:rsid w:val="1A5D3725"/>
    <w:rsid w:val="28AE795A"/>
    <w:rsid w:val="399F655C"/>
    <w:rsid w:val="3B8E784F"/>
    <w:rsid w:val="45556A38"/>
    <w:rsid w:val="46302433"/>
    <w:rsid w:val="57743881"/>
    <w:rsid w:val="5DD92868"/>
    <w:rsid w:val="73733708"/>
    <w:rsid w:val="763C479A"/>
    <w:rsid w:val="783B3C45"/>
    <w:rsid w:val="79F931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keepNext w:val="0"/>
      <w:keepLines w:val="0"/>
      <w:widowControl w:val="0"/>
      <w:suppressLineNumbers w:val="0"/>
      <w:spacing w:before="0" w:beforeAutospacing="0" w:after="0" w:afterAutospacing="0"/>
      <w:ind w:left="0" w:right="0"/>
      <w:jc w:val="both"/>
    </w:pPr>
    <w:rPr>
      <w:rFonts w:hint="default" w:ascii="Times New Roman" w:hAnsi="Times New Roman" w:eastAsia="宋体" w:cs="Times New Roman"/>
      <w:kern w:val="2"/>
      <w:sz w:val="24"/>
      <w:szCs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1358</Words>
  <Characters>1414</Characters>
  <Lines>0</Lines>
  <Paragraphs>0</Paragraphs>
  <TotalTime>3</TotalTime>
  <ScaleCrop>false</ScaleCrop>
  <LinksUpToDate>false</LinksUpToDate>
  <CharactersWithSpaces>1416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2024-09-06T03:06:00Z</dcterms:created>
  <dc:creator>BHZHZL</dc:creator>
  <cp:lastModifiedBy>王丹</cp:lastModifiedBy>
  <dcterms:modified xsi:type="dcterms:W3CDTF">2025-05-07T01:29:45Z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93628D79F45E428F888A92DD02B20C35_12</vt:lpwstr>
  </property>
</Properties>
</file>