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3F6" w:rsidRPr="000A7F22" w:rsidRDefault="006754B7" w:rsidP="000A7F22"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政策解读</w:t>
      </w:r>
      <w:r w:rsidR="000A7F22" w:rsidRPr="000A7F22">
        <w:rPr>
          <w:rFonts w:ascii="方正小标宋_GBK" w:eastAsia="方正小标宋_GBK" w:hint="eastAsia"/>
          <w:sz w:val="44"/>
          <w:szCs w:val="44"/>
        </w:rPr>
        <w:t>《无锡市特困人员认定办法》</w:t>
      </w:r>
    </w:p>
    <w:p w:rsidR="000A7F22" w:rsidRPr="000A7F22" w:rsidRDefault="000A7F22">
      <w:pPr>
        <w:rPr>
          <w:rFonts w:ascii="Times New Roman" w:eastAsia="方正仿宋_GBK" w:hAnsi="Times New Roman" w:cs="Times New Roman"/>
          <w:sz w:val="32"/>
          <w:szCs w:val="32"/>
        </w:rPr>
      </w:pPr>
    </w:p>
    <w:p w:rsidR="000A7F22" w:rsidRPr="000A7F22" w:rsidRDefault="000A7F22" w:rsidP="000A7F22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A7F22">
        <w:rPr>
          <w:rFonts w:ascii="Times New Roman" w:eastAsia="方正仿宋_GBK" w:hAnsi="Times New Roman" w:cs="Times New Roman"/>
          <w:sz w:val="32"/>
          <w:szCs w:val="32"/>
        </w:rPr>
        <w:t>特困人员生活困难、无依无靠、无人照料，是困难群众中最困难、最脆弱的群体。近日，根据民政部、省民政厅相关文件精神，结合我市实际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,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市民政局制定出台《无锡市特困人员认定办法》（以下简称《办法》），适度放宽有关认定条件，简化优化申请办理流程，进一步规范我市特困人员认定工作，确保应救尽救、应养尽养。新出台的《办法》将于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2023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年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2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月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14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日起施行。</w:t>
      </w:r>
    </w:p>
    <w:p w:rsidR="000A7F22" w:rsidRPr="000A7F22" w:rsidRDefault="000A7F22" w:rsidP="000A7F22">
      <w:pPr>
        <w:rPr>
          <w:rFonts w:ascii="Times New Roman" w:eastAsia="方正仿宋_GBK" w:hAnsi="Times New Roman" w:cs="Times New Roman"/>
          <w:sz w:val="32"/>
          <w:szCs w:val="32"/>
        </w:rPr>
      </w:pPr>
      <w:r w:rsidRPr="000A7F22">
        <w:rPr>
          <w:rFonts w:ascii="Times New Roman" w:eastAsia="方正仿宋_GBK" w:hAnsi="Times New Roman" w:cs="Times New Roman"/>
          <w:sz w:val="32"/>
          <w:szCs w:val="32"/>
        </w:rPr>
        <w:t xml:space="preserve">　　新出台的《办法》主要内容是什么？哪些人群应当纳入特困人员救助供养范围？《办法》有何亮点？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......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你想了解的这些问题快来仔细看看吧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~</w:t>
      </w:r>
    </w:p>
    <w:p w:rsidR="000A7F22" w:rsidRPr="000A7F22" w:rsidRDefault="000A7F22" w:rsidP="000A7F22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A7F22">
        <w:rPr>
          <w:rFonts w:ascii="Times New Roman" w:eastAsia="方正仿宋_GBK" w:hAnsi="Times New Roman" w:cs="Times New Roman"/>
          <w:sz w:val="32"/>
          <w:szCs w:val="32"/>
        </w:rPr>
        <w:t>1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、《办法》制定的主要依据是什么？</w:t>
      </w:r>
    </w:p>
    <w:p w:rsidR="000A7F22" w:rsidRPr="000A7F22" w:rsidRDefault="000A7F22" w:rsidP="000A7F22">
      <w:pPr>
        <w:rPr>
          <w:rFonts w:ascii="Times New Roman" w:eastAsia="方正仿宋_GBK" w:hAnsi="Times New Roman" w:cs="Times New Roman"/>
          <w:sz w:val="32"/>
          <w:szCs w:val="32"/>
        </w:rPr>
      </w:pPr>
      <w:r w:rsidRPr="000A7F22">
        <w:rPr>
          <w:rFonts w:ascii="Times New Roman" w:eastAsia="方正仿宋_GBK" w:hAnsi="Times New Roman" w:cs="Times New Roman"/>
          <w:sz w:val="32"/>
          <w:szCs w:val="32"/>
        </w:rPr>
        <w:t xml:space="preserve">　　《办法》主要根据《民政部关于印发〈特困人员认定办法〉的通知》（民发〔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2021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〕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43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号）、《江苏省特困人员认定办法》（苏民规〔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2022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〕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1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号）、《无锡市社会救助办法》（锡政</w:t>
      </w:r>
      <w:proofErr w:type="gramStart"/>
      <w:r w:rsidRPr="000A7F22">
        <w:rPr>
          <w:rFonts w:ascii="Times New Roman" w:eastAsia="方正仿宋_GBK" w:hAnsi="Times New Roman" w:cs="Times New Roman"/>
          <w:sz w:val="32"/>
          <w:szCs w:val="32"/>
        </w:rPr>
        <w:t>规</w:t>
      </w:r>
      <w:proofErr w:type="gramEnd"/>
      <w:r w:rsidRPr="000A7F22">
        <w:rPr>
          <w:rFonts w:ascii="Times New Roman" w:eastAsia="方正仿宋_GBK" w:hAnsi="Times New Roman" w:cs="Times New Roman"/>
          <w:sz w:val="32"/>
          <w:szCs w:val="32"/>
        </w:rPr>
        <w:t>〔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2015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〕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1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号）、《关于改革完善社会救助制度的实施意见》（锡委办发〔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2021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〕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44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号）等相关规定制定。</w:t>
      </w:r>
    </w:p>
    <w:p w:rsidR="000A7F22" w:rsidRPr="000A7F22" w:rsidRDefault="000A7F22" w:rsidP="006754B7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A7F22">
        <w:rPr>
          <w:rFonts w:ascii="Times New Roman" w:eastAsia="方正仿宋_GBK" w:hAnsi="Times New Roman" w:cs="Times New Roman"/>
          <w:sz w:val="32"/>
          <w:szCs w:val="32"/>
        </w:rPr>
        <w:t>2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、《办法》包括哪些主要内容？</w:t>
      </w:r>
    </w:p>
    <w:p w:rsidR="000A7F22" w:rsidRPr="000A7F22" w:rsidRDefault="000A7F22" w:rsidP="000A7F22">
      <w:pPr>
        <w:rPr>
          <w:rFonts w:ascii="Times New Roman" w:eastAsia="方正仿宋_GBK" w:hAnsi="Times New Roman" w:cs="Times New Roman"/>
          <w:sz w:val="32"/>
          <w:szCs w:val="32"/>
        </w:rPr>
      </w:pPr>
      <w:r w:rsidRPr="000A7F22">
        <w:rPr>
          <w:rFonts w:ascii="Times New Roman" w:eastAsia="方正仿宋_GBK" w:hAnsi="Times New Roman" w:cs="Times New Roman"/>
          <w:sz w:val="32"/>
          <w:szCs w:val="32"/>
        </w:rPr>
        <w:t xml:space="preserve">　　《办法》共分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6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章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29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条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,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包括：总则、认定条件、申办程序、生活自理能力评估、终止救助供养、附则。</w:t>
      </w:r>
    </w:p>
    <w:p w:rsidR="000A7F22" w:rsidRPr="000A7F22" w:rsidRDefault="000A7F22" w:rsidP="000A7F22">
      <w:pPr>
        <w:rPr>
          <w:rFonts w:ascii="Times New Roman" w:eastAsia="方正仿宋_GBK" w:hAnsi="Times New Roman" w:cs="Times New Roman"/>
          <w:sz w:val="32"/>
          <w:szCs w:val="32"/>
        </w:rPr>
      </w:pPr>
    </w:p>
    <w:p w:rsidR="000A7F22" w:rsidRPr="000A7F22" w:rsidRDefault="000A7F22" w:rsidP="000A7F22">
      <w:pPr>
        <w:rPr>
          <w:rFonts w:ascii="Times New Roman" w:eastAsia="方正仿宋_GBK" w:hAnsi="Times New Roman" w:cs="Times New Roman"/>
          <w:sz w:val="32"/>
          <w:szCs w:val="32"/>
        </w:rPr>
      </w:pPr>
      <w:r w:rsidRPr="000A7F22">
        <w:rPr>
          <w:rFonts w:ascii="Times New Roman" w:eastAsia="方正仿宋_GBK" w:hAnsi="Times New Roman" w:cs="Times New Roman"/>
          <w:sz w:val="32"/>
          <w:szCs w:val="32"/>
        </w:rPr>
        <w:lastRenderedPageBreak/>
        <w:t xml:space="preserve">　　阐明了《办法》出台的依据、工作原则、各级职责；明确了特困人员认定的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3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个基本条件以及对特困人员收入、财产状况等方面的规定；明确了特困人员救助供养的申请、受理、审核确认的办理流程和时限；明确了生活自理能力评估的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6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项指标和具备生活自理能力、部分丧失生活自理能力和完全丧失生活自理能力的情形；明确了终止救助供养的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7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种情形和动态管理要求；规定了文件施行的日期。</w:t>
      </w:r>
    </w:p>
    <w:p w:rsidR="000A7F22" w:rsidRPr="000A7F22" w:rsidRDefault="000A7F22" w:rsidP="000A7F22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A7F22">
        <w:rPr>
          <w:rFonts w:ascii="Times New Roman" w:eastAsia="方正仿宋_GBK" w:hAnsi="Times New Roman" w:cs="Times New Roman"/>
          <w:sz w:val="32"/>
          <w:szCs w:val="32"/>
        </w:rPr>
        <w:t>3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、哪些人群应当纳入特困人员救助供养范围？</w:t>
      </w:r>
    </w:p>
    <w:p w:rsidR="000A7F22" w:rsidRPr="000A7F22" w:rsidRDefault="000A7F22" w:rsidP="000A7F22">
      <w:pPr>
        <w:rPr>
          <w:rFonts w:ascii="Times New Roman" w:eastAsia="方正仿宋_GBK" w:hAnsi="Times New Roman" w:cs="Times New Roman"/>
          <w:sz w:val="32"/>
          <w:szCs w:val="32"/>
        </w:rPr>
      </w:pPr>
      <w:r w:rsidRPr="000A7F22">
        <w:rPr>
          <w:rFonts w:ascii="Times New Roman" w:eastAsia="方正仿宋_GBK" w:hAnsi="Times New Roman" w:cs="Times New Roman"/>
          <w:sz w:val="32"/>
          <w:szCs w:val="32"/>
        </w:rPr>
        <w:t xml:space="preserve">　　根据《办法》规定，同时具备无劳动能力，无生活来源，无法定赡养、抚养、扶养义务人或者其法定义务人无履行义务能力的老年人、残疾人和未成年人，应当依法纳入特困人员救助供养范围。</w:t>
      </w:r>
    </w:p>
    <w:p w:rsidR="000A7F22" w:rsidRPr="000A7F22" w:rsidRDefault="000A7F22" w:rsidP="000A7F22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A7F22">
        <w:rPr>
          <w:rFonts w:ascii="Times New Roman" w:eastAsia="方正仿宋_GBK" w:hAnsi="Times New Roman" w:cs="Times New Roman"/>
          <w:sz w:val="32"/>
          <w:szCs w:val="32"/>
        </w:rPr>
        <w:t>4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、新出台的《办法》有何亮点？</w:t>
      </w:r>
    </w:p>
    <w:p w:rsidR="000A7F22" w:rsidRPr="000A7F22" w:rsidRDefault="000A7F22" w:rsidP="006754B7">
      <w:pPr>
        <w:ind w:firstLineChars="200" w:firstLine="643"/>
        <w:rPr>
          <w:rFonts w:ascii="Times New Roman" w:eastAsia="方正仿宋_GBK" w:hAnsi="Times New Roman" w:cs="Times New Roman"/>
          <w:sz w:val="32"/>
          <w:szCs w:val="32"/>
        </w:rPr>
      </w:pPr>
      <w:r w:rsidRPr="006754B7">
        <w:rPr>
          <w:rFonts w:ascii="Times New Roman" w:eastAsia="方正仿宋_GBK" w:hAnsi="Times New Roman" w:cs="Times New Roman"/>
          <w:b/>
          <w:sz w:val="32"/>
          <w:szCs w:val="32"/>
        </w:rPr>
        <w:t>一是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适度放宽了认定条件。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“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无劳动能力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”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认定方面，在原有认定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“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一、二级智力、精神残疾人，一级肢体残疾人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”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为无劳动能力的基础上，增加了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“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三级智力、精神残疾人，二级肢体残疾人和一级视力残疾人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”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。</w:t>
      </w:r>
    </w:p>
    <w:p w:rsidR="000A7F22" w:rsidRPr="000A7F22" w:rsidRDefault="000A7F22" w:rsidP="000A7F22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A7F22">
        <w:rPr>
          <w:rFonts w:ascii="Times New Roman" w:eastAsia="方正仿宋_GBK" w:hAnsi="Times New Roman" w:cs="Times New Roman"/>
          <w:sz w:val="32"/>
          <w:szCs w:val="32"/>
        </w:rPr>
        <w:t xml:space="preserve"> “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无生活来源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”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认定方面，在</w:t>
      </w:r>
      <w:proofErr w:type="gramStart"/>
      <w:r w:rsidRPr="000A7F22">
        <w:rPr>
          <w:rFonts w:ascii="Times New Roman" w:eastAsia="方正仿宋_GBK" w:hAnsi="Times New Roman" w:cs="Times New Roman"/>
          <w:sz w:val="32"/>
          <w:szCs w:val="32"/>
        </w:rPr>
        <w:t>原收入</w:t>
      </w:r>
      <w:proofErr w:type="gramEnd"/>
      <w:r w:rsidRPr="000A7F22">
        <w:rPr>
          <w:rFonts w:ascii="Times New Roman" w:eastAsia="方正仿宋_GBK" w:hAnsi="Times New Roman" w:cs="Times New Roman"/>
          <w:sz w:val="32"/>
          <w:szCs w:val="32"/>
        </w:rPr>
        <w:t>计算规定基础上，明确优待抚恤金、计划生育家庭按政策享受的独生子女父母奖励金、计划生育特殊家庭特别扶助金等不计入在内。</w:t>
      </w:r>
    </w:p>
    <w:p w:rsidR="000A7F22" w:rsidRPr="000A7F22" w:rsidRDefault="000A7F22" w:rsidP="000A7F22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A7F22">
        <w:rPr>
          <w:rFonts w:ascii="Times New Roman" w:eastAsia="方正仿宋_GBK" w:hAnsi="Times New Roman" w:cs="Times New Roman"/>
          <w:sz w:val="32"/>
          <w:szCs w:val="32"/>
        </w:rPr>
        <w:t xml:space="preserve"> “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法定义务人无履行义务能力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”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认定方面，在原认定范围基础上，规定本人收入低于当地上年人均可支配收入，</w:t>
      </w:r>
      <w:proofErr w:type="gramStart"/>
      <w:r w:rsidRPr="000A7F22">
        <w:rPr>
          <w:rFonts w:ascii="Times New Roman" w:eastAsia="方正仿宋_GBK" w:hAnsi="Times New Roman" w:cs="Times New Roman"/>
          <w:sz w:val="32"/>
          <w:szCs w:val="32"/>
        </w:rPr>
        <w:t>且财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lastRenderedPageBreak/>
        <w:t>产</w:t>
      </w:r>
      <w:proofErr w:type="gramEnd"/>
      <w:r w:rsidRPr="000A7F22">
        <w:rPr>
          <w:rFonts w:ascii="Times New Roman" w:eastAsia="方正仿宋_GBK" w:hAnsi="Times New Roman" w:cs="Times New Roman"/>
          <w:sz w:val="32"/>
          <w:szCs w:val="32"/>
        </w:rPr>
        <w:t>符合</w:t>
      </w:r>
      <w:proofErr w:type="gramStart"/>
      <w:r w:rsidRPr="000A7F22">
        <w:rPr>
          <w:rFonts w:ascii="Times New Roman" w:eastAsia="方正仿宋_GBK" w:hAnsi="Times New Roman" w:cs="Times New Roman"/>
          <w:sz w:val="32"/>
          <w:szCs w:val="32"/>
        </w:rPr>
        <w:t>当地低保边缘</w:t>
      </w:r>
      <w:proofErr w:type="gramEnd"/>
      <w:r w:rsidRPr="000A7F22">
        <w:rPr>
          <w:rFonts w:ascii="Times New Roman" w:eastAsia="方正仿宋_GBK" w:hAnsi="Times New Roman" w:cs="Times New Roman"/>
          <w:sz w:val="32"/>
          <w:szCs w:val="32"/>
        </w:rPr>
        <w:t>家庭财产状况规定的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70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周岁以上老年人、重度残疾人和残疾等级为三级的智力、精神残疾人，应当认定为无履行义务能力。</w:t>
      </w:r>
    </w:p>
    <w:p w:rsidR="000A7F22" w:rsidRPr="000A7F22" w:rsidRDefault="000A7F22" w:rsidP="000A7F22">
      <w:pPr>
        <w:rPr>
          <w:rFonts w:ascii="Times New Roman" w:eastAsia="方正仿宋_GBK" w:hAnsi="Times New Roman" w:cs="Times New Roman"/>
          <w:sz w:val="32"/>
          <w:szCs w:val="32"/>
        </w:rPr>
      </w:pPr>
      <w:r w:rsidRPr="000A7F22">
        <w:rPr>
          <w:rFonts w:ascii="Times New Roman" w:eastAsia="方正仿宋_GBK" w:hAnsi="Times New Roman" w:cs="Times New Roman"/>
          <w:sz w:val="32"/>
          <w:szCs w:val="32"/>
        </w:rPr>
        <w:t xml:space="preserve">　　同时，《办法》将特困救助供养覆盖的未成年人年龄从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16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周岁延长至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18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周岁，规定特困人员中的未成年人可继续享有救助供养待遇至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18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周岁；年满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18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周岁仍在接受义务教育或者在普通高中、中等职业学校就读的，可继续享有救助供养待遇。</w:t>
      </w:r>
    </w:p>
    <w:p w:rsidR="000A7F22" w:rsidRPr="000A7F22" w:rsidRDefault="000A7F22" w:rsidP="000A7F22">
      <w:pPr>
        <w:rPr>
          <w:rFonts w:ascii="Times New Roman" w:eastAsia="方正仿宋_GBK" w:hAnsi="Times New Roman" w:cs="Times New Roman"/>
          <w:sz w:val="32"/>
          <w:szCs w:val="32"/>
        </w:rPr>
      </w:pPr>
      <w:r w:rsidRPr="000A7F22">
        <w:rPr>
          <w:rFonts w:ascii="Times New Roman" w:eastAsia="方正仿宋_GBK" w:hAnsi="Times New Roman" w:cs="Times New Roman"/>
          <w:sz w:val="32"/>
          <w:szCs w:val="32"/>
        </w:rPr>
        <w:t xml:space="preserve">　　</w:t>
      </w:r>
      <w:r w:rsidRPr="006754B7">
        <w:rPr>
          <w:rFonts w:ascii="Times New Roman" w:eastAsia="方正仿宋_GBK" w:hAnsi="Times New Roman" w:cs="Times New Roman"/>
          <w:b/>
          <w:sz w:val="32"/>
          <w:szCs w:val="32"/>
        </w:rPr>
        <w:t>二是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细化了收入财产规定。《办法》规范了收入计算的方法，即按照申请前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6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个月的平均收入计算。财产方面，规定了金融资产超过本市</w:t>
      </w:r>
      <w:proofErr w:type="gramStart"/>
      <w:r w:rsidRPr="000A7F22">
        <w:rPr>
          <w:rFonts w:ascii="Times New Roman" w:eastAsia="方正仿宋_GBK" w:hAnsi="Times New Roman" w:cs="Times New Roman"/>
          <w:sz w:val="32"/>
          <w:szCs w:val="32"/>
        </w:rPr>
        <w:t>同期年</w:t>
      </w:r>
      <w:proofErr w:type="gramEnd"/>
      <w:r w:rsidRPr="000A7F22">
        <w:rPr>
          <w:rFonts w:ascii="Times New Roman" w:eastAsia="方正仿宋_GBK" w:hAnsi="Times New Roman" w:cs="Times New Roman"/>
          <w:sz w:val="32"/>
          <w:szCs w:val="32"/>
        </w:rPr>
        <w:t>最低生活保障标准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3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倍；拥有汽车（残疾人功能性补偿代步机动车除外）、大型农机具、经营性船舶；拥有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2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套及以上房产等不得被认定为特困人员的情形。</w:t>
      </w:r>
    </w:p>
    <w:p w:rsidR="000A7F22" w:rsidRPr="000A7F22" w:rsidRDefault="000A7F22" w:rsidP="000A7F22">
      <w:pPr>
        <w:rPr>
          <w:rFonts w:ascii="Times New Roman" w:eastAsia="方正仿宋_GBK" w:hAnsi="Times New Roman" w:cs="Times New Roman"/>
          <w:sz w:val="32"/>
          <w:szCs w:val="32"/>
        </w:rPr>
      </w:pPr>
      <w:r w:rsidRPr="000A7F22">
        <w:rPr>
          <w:rFonts w:ascii="Times New Roman" w:eastAsia="方正仿宋_GBK" w:hAnsi="Times New Roman" w:cs="Times New Roman"/>
          <w:sz w:val="32"/>
          <w:szCs w:val="32"/>
        </w:rPr>
        <w:t xml:space="preserve">　　</w:t>
      </w:r>
      <w:r w:rsidRPr="006754B7">
        <w:rPr>
          <w:rFonts w:ascii="Times New Roman" w:eastAsia="方正仿宋_GBK" w:hAnsi="Times New Roman" w:cs="Times New Roman"/>
          <w:b/>
          <w:sz w:val="32"/>
          <w:szCs w:val="32"/>
        </w:rPr>
        <w:t>三是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简化了审核确认流程。为进一步落实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“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放管服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”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改革，《办法》明确特困人员认定审核确认权限下放至乡镇人民政府（街道办事处），提升办理效率。申请特困人员救助供养由本人向户籍所在地乡镇人民政府（街道办事处）提出书面申请，本人申请有困难的，可以委托村（居）民委员会或者其他代理人代为提交申请。乡镇人民政府（街道办事处）组织调查核实，提出审核意见，对符合条件的申请</w:t>
      </w:r>
      <w:proofErr w:type="gramStart"/>
      <w:r w:rsidRPr="000A7F22">
        <w:rPr>
          <w:rFonts w:ascii="Times New Roman" w:eastAsia="方正仿宋_GBK" w:hAnsi="Times New Roman" w:cs="Times New Roman"/>
          <w:sz w:val="32"/>
          <w:szCs w:val="32"/>
        </w:rPr>
        <w:t>作出</w:t>
      </w:r>
      <w:proofErr w:type="gramEnd"/>
      <w:r w:rsidRPr="000A7F22">
        <w:rPr>
          <w:rFonts w:ascii="Times New Roman" w:eastAsia="方正仿宋_GBK" w:hAnsi="Times New Roman" w:cs="Times New Roman"/>
          <w:sz w:val="32"/>
          <w:szCs w:val="32"/>
        </w:rPr>
        <w:t>确认决定。</w:t>
      </w:r>
    </w:p>
    <w:p w:rsidR="000A7F22" w:rsidRPr="000A7F22" w:rsidRDefault="000A7F22" w:rsidP="000A7F22">
      <w:pPr>
        <w:rPr>
          <w:rFonts w:ascii="Times New Roman" w:eastAsia="方正仿宋_GBK" w:hAnsi="Times New Roman" w:cs="Times New Roman"/>
          <w:sz w:val="32"/>
          <w:szCs w:val="32"/>
        </w:rPr>
      </w:pPr>
      <w:r w:rsidRPr="000A7F22">
        <w:rPr>
          <w:rFonts w:ascii="Times New Roman" w:eastAsia="方正仿宋_GBK" w:hAnsi="Times New Roman" w:cs="Times New Roman"/>
          <w:sz w:val="32"/>
          <w:szCs w:val="32"/>
        </w:rPr>
        <w:lastRenderedPageBreak/>
        <w:t xml:space="preserve">　　</w:t>
      </w:r>
      <w:r w:rsidRPr="006754B7">
        <w:rPr>
          <w:rFonts w:ascii="Times New Roman" w:eastAsia="方正仿宋_GBK" w:hAnsi="Times New Roman" w:cs="Times New Roman"/>
          <w:b/>
          <w:sz w:val="32"/>
          <w:szCs w:val="32"/>
        </w:rPr>
        <w:t>四是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缩短了申请办理周期。乡镇人民政府（街道办事处）受理申请后提出初审意见的时限，由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20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个工作日缩短至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15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个工作日。对公示期满无异议且无社会救助失信行为记录的，可以不进行民主评议，在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3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个工作日内</w:t>
      </w:r>
      <w:proofErr w:type="gramStart"/>
      <w:r w:rsidRPr="000A7F22">
        <w:rPr>
          <w:rFonts w:ascii="Times New Roman" w:eastAsia="方正仿宋_GBK" w:hAnsi="Times New Roman" w:cs="Times New Roman"/>
          <w:sz w:val="32"/>
          <w:szCs w:val="32"/>
        </w:rPr>
        <w:t>作出</w:t>
      </w:r>
      <w:proofErr w:type="gramEnd"/>
      <w:r w:rsidRPr="000A7F22">
        <w:rPr>
          <w:rFonts w:ascii="Times New Roman" w:eastAsia="方正仿宋_GBK" w:hAnsi="Times New Roman" w:cs="Times New Roman"/>
          <w:sz w:val="32"/>
          <w:szCs w:val="32"/>
        </w:rPr>
        <w:t>确认决定。对公示中出现投诉、举报等较大争议的，重新组织调查核实的时限，由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20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个工作日缩短至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10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个工作日。</w:t>
      </w:r>
    </w:p>
    <w:p w:rsidR="000A7F22" w:rsidRPr="000A7F22" w:rsidRDefault="000A7F22" w:rsidP="000A7F22">
      <w:pPr>
        <w:rPr>
          <w:rFonts w:ascii="Times New Roman" w:eastAsia="方正仿宋_GBK" w:hAnsi="Times New Roman" w:cs="Times New Roman"/>
          <w:sz w:val="32"/>
          <w:szCs w:val="32"/>
        </w:rPr>
      </w:pPr>
      <w:r w:rsidRPr="000A7F22">
        <w:rPr>
          <w:rFonts w:ascii="Times New Roman" w:eastAsia="方正仿宋_GBK" w:hAnsi="Times New Roman" w:cs="Times New Roman"/>
          <w:sz w:val="32"/>
          <w:szCs w:val="32"/>
        </w:rPr>
        <w:t xml:space="preserve">　　</w:t>
      </w:r>
      <w:r w:rsidRPr="006754B7">
        <w:rPr>
          <w:rFonts w:ascii="Times New Roman" w:eastAsia="方正仿宋_GBK" w:hAnsi="Times New Roman" w:cs="Times New Roman"/>
          <w:b/>
          <w:sz w:val="32"/>
          <w:szCs w:val="32"/>
        </w:rPr>
        <w:t>五是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加强了救助政策衔接。对于公安机关已办理户口登记手续、符合特困人员供养条件的流浪乞讨人员，可简化程序纳入特困人员救助供养范围。纳入特困人员救助供养范围的，不再适用最低生活保障政策，属残疾人的不再享受困难残疾人生活补贴和重度残疾人护理补贴。符合特困人员救助供养条件和孤儿、事实无人抚养儿童认定条件的未成年人，选择申请纳入孤儿、事实无人抚养儿童基本生活保障范围的，不再认定为特困人员。</w:t>
      </w:r>
    </w:p>
    <w:p w:rsidR="000A7F22" w:rsidRPr="000A7F22" w:rsidRDefault="000A7F22">
      <w:pPr>
        <w:rPr>
          <w:rFonts w:ascii="Times New Roman" w:eastAsia="方正仿宋_GBK" w:hAnsi="Times New Roman" w:cs="Times New Roman"/>
          <w:sz w:val="32"/>
          <w:szCs w:val="32"/>
        </w:rPr>
      </w:pPr>
      <w:r w:rsidRPr="000A7F22">
        <w:rPr>
          <w:rFonts w:ascii="Times New Roman" w:eastAsia="方正仿宋_GBK" w:hAnsi="Times New Roman" w:cs="Times New Roman"/>
          <w:sz w:val="32"/>
          <w:szCs w:val="32"/>
        </w:rPr>
        <w:t xml:space="preserve">　　</w:t>
      </w:r>
      <w:r w:rsidRPr="006754B7">
        <w:rPr>
          <w:rFonts w:ascii="Times New Roman" w:eastAsia="方正仿宋_GBK" w:hAnsi="Times New Roman" w:cs="Times New Roman"/>
          <w:b/>
          <w:sz w:val="32"/>
          <w:szCs w:val="32"/>
        </w:rPr>
        <w:t>六是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完善了动态管理规定。《办法》规定了具备或恢复劳动能力、收入和财产状况不再符合规定等终止救助供养情形。市（县）区民政部门每年应当按照不低于特困人员总数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30%</w:t>
      </w:r>
      <w:r w:rsidRPr="000A7F22">
        <w:rPr>
          <w:rFonts w:ascii="Times New Roman" w:eastAsia="方正仿宋_GBK" w:hAnsi="Times New Roman" w:cs="Times New Roman"/>
          <w:sz w:val="32"/>
          <w:szCs w:val="32"/>
        </w:rPr>
        <w:t>的比例，随机入户抽查核实。乡镇人民政府（街道办事处）对特困人员实施动态管理，每年开展复核，及时办理终止救助供养手续或调整基本生活救助供养金发</w:t>
      </w:r>
      <w:proofErr w:type="gramStart"/>
      <w:r w:rsidRPr="000A7F22">
        <w:rPr>
          <w:rFonts w:ascii="Times New Roman" w:eastAsia="方正仿宋_GBK" w:hAnsi="Times New Roman" w:cs="Times New Roman"/>
          <w:sz w:val="32"/>
          <w:szCs w:val="32"/>
        </w:rPr>
        <w:t>放金额</w:t>
      </w:r>
      <w:proofErr w:type="gramEnd"/>
      <w:r w:rsidRPr="000A7F22">
        <w:rPr>
          <w:rFonts w:ascii="Times New Roman" w:eastAsia="方正仿宋_GBK" w:hAnsi="Times New Roman" w:cs="Times New Roman"/>
          <w:sz w:val="32"/>
          <w:szCs w:val="32"/>
        </w:rPr>
        <w:t>和照料护理标准档次。</w:t>
      </w:r>
    </w:p>
    <w:sectPr w:rsidR="000A7F22" w:rsidRPr="000A7F22" w:rsidSect="00E033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4D68" w:rsidRDefault="00F74D68" w:rsidP="000A7F22">
      <w:r>
        <w:separator/>
      </w:r>
    </w:p>
  </w:endnote>
  <w:endnote w:type="continuationSeparator" w:id="0">
    <w:p w:rsidR="00F74D68" w:rsidRDefault="00F74D68" w:rsidP="000A7F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4D68" w:rsidRDefault="00F74D68" w:rsidP="000A7F22">
      <w:r>
        <w:separator/>
      </w:r>
    </w:p>
  </w:footnote>
  <w:footnote w:type="continuationSeparator" w:id="0">
    <w:p w:rsidR="00F74D68" w:rsidRDefault="00F74D68" w:rsidP="000A7F2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7F22"/>
    <w:rsid w:val="000A7F22"/>
    <w:rsid w:val="005472D2"/>
    <w:rsid w:val="006754B7"/>
    <w:rsid w:val="008E74D9"/>
    <w:rsid w:val="00B22DAB"/>
    <w:rsid w:val="00DB6E14"/>
    <w:rsid w:val="00E033F6"/>
    <w:rsid w:val="00E1617B"/>
    <w:rsid w:val="00EC356B"/>
    <w:rsid w:val="00F74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3F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A7F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A7F2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A7F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A7F2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302</Words>
  <Characters>1722</Characters>
  <Application>Microsoft Office Word</Application>
  <DocSecurity>0</DocSecurity>
  <Lines>14</Lines>
  <Paragraphs>4</Paragraphs>
  <ScaleCrop>false</ScaleCrop>
  <Company>Microsoft</Company>
  <LinksUpToDate>false</LinksUpToDate>
  <CharactersWithSpaces>2020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4</cp:revision>
  <dcterms:created xsi:type="dcterms:W3CDTF">2023-02-01T02:46:00Z</dcterms:created>
  <dcterms:modified xsi:type="dcterms:W3CDTF">2023-02-01T06:51:00Z</dcterms:modified>
</cp:coreProperties>
</file>